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2A7A" w14:textId="77777777" w:rsidR="00F83BBB" w:rsidRPr="00F83BBB" w:rsidRDefault="00F83BBB" w:rsidP="00F83BBB">
      <w:pPr>
        <w:spacing w:line="240" w:lineRule="auto"/>
        <w:rPr>
          <w:rFonts w:ascii="Times New Roman" w:hAnsi="Times New Roman" w:cs="Times New Roman"/>
        </w:rPr>
      </w:pPr>
      <w:r w:rsidRPr="00F83BBB">
        <w:rPr>
          <w:rFonts w:ascii="Times New Roman" w:hAnsi="Times New Roman" w:cs="Times New Roman"/>
        </w:rPr>
        <w:t xml:space="preserve">  </w:t>
      </w:r>
    </w:p>
    <w:p w14:paraId="54546B5A" w14:textId="77777777" w:rsidR="00F83BBB" w:rsidRPr="00DE5A2E" w:rsidRDefault="00DE5A2E" w:rsidP="00DE5A2E">
      <w:pPr>
        <w:spacing w:line="240" w:lineRule="auto"/>
        <w:rPr>
          <w:rFonts w:ascii="Times New Roman" w:hAnsi="Times New Roman" w:cs="Times New Roman"/>
          <w:sz w:val="28"/>
          <w:szCs w:val="28"/>
          <w:lang w:val="ru-RU"/>
        </w:rPr>
      </w:pPr>
      <w:r>
        <w:rPr>
          <w:rFonts w:ascii="Times New Roman" w:hAnsi="Times New Roman" w:cs="Times New Roman"/>
          <w:sz w:val="28"/>
          <w:szCs w:val="28"/>
        </w:rPr>
        <w:t xml:space="preserve">            </w:t>
      </w:r>
      <w:r w:rsidR="00F83BBB" w:rsidRPr="00DE5A2E">
        <w:rPr>
          <w:rFonts w:ascii="Times New Roman" w:hAnsi="Times New Roman" w:cs="Times New Roman"/>
          <w:sz w:val="28"/>
          <w:szCs w:val="28"/>
        </w:rPr>
        <w:t xml:space="preserve">  </w:t>
      </w:r>
      <w:r w:rsidRPr="00DE5A2E">
        <w:rPr>
          <w:rFonts w:ascii="Times New Roman" w:hAnsi="Times New Roman" w:cs="Times New Roman"/>
          <w:sz w:val="28"/>
          <w:szCs w:val="28"/>
        </w:rPr>
        <w:t xml:space="preserve">КНП </w:t>
      </w:r>
      <w:r w:rsidRPr="00DE5A2E">
        <w:rPr>
          <w:rFonts w:ascii="Times New Roman" w:hAnsi="Times New Roman" w:cs="Times New Roman"/>
          <w:sz w:val="28"/>
          <w:szCs w:val="28"/>
          <w:lang w:val="ru-RU"/>
        </w:rPr>
        <w:t>«</w:t>
      </w:r>
      <w:r w:rsidRPr="00DE5A2E">
        <w:rPr>
          <w:rFonts w:ascii="Times New Roman" w:hAnsi="Times New Roman" w:cs="Times New Roman"/>
          <w:sz w:val="28"/>
          <w:szCs w:val="28"/>
        </w:rPr>
        <w:t xml:space="preserve">ЦПМСД № « </w:t>
      </w:r>
    </w:p>
    <w:p w14:paraId="45A73E27" w14:textId="77777777" w:rsidR="00F83BBB" w:rsidRPr="00F83BBB" w:rsidRDefault="00F83BBB" w:rsidP="00F83BBB">
      <w:pPr>
        <w:spacing w:line="240" w:lineRule="auto"/>
        <w:ind w:firstLine="708"/>
        <w:rPr>
          <w:rFonts w:ascii="Times New Roman" w:hAnsi="Times New Roman" w:cs="Times New Roman"/>
        </w:rPr>
      </w:pPr>
    </w:p>
    <w:p w14:paraId="3C082B92" w14:textId="77777777" w:rsidR="00F83BBB" w:rsidRPr="00F83BBB" w:rsidRDefault="00F83BBB" w:rsidP="00F83BBB">
      <w:pPr>
        <w:spacing w:line="240" w:lineRule="auto"/>
        <w:jc w:val="center"/>
        <w:rPr>
          <w:rFonts w:ascii="Times New Roman" w:hAnsi="Times New Roman" w:cs="Times New Roman"/>
        </w:rPr>
      </w:pPr>
      <w:r>
        <w:rPr>
          <w:rFonts w:ascii="Times New Roman" w:hAnsi="Times New Roman" w:cs="Times New Roman"/>
        </w:rPr>
        <w:t>Н</w:t>
      </w:r>
      <w:r w:rsidRPr="00F83BBB">
        <w:rPr>
          <w:rFonts w:ascii="Times New Roman" w:hAnsi="Times New Roman" w:cs="Times New Roman"/>
        </w:rPr>
        <w:t xml:space="preserve"> А К А З № </w:t>
      </w:r>
    </w:p>
    <w:p w14:paraId="207C4BDE" w14:textId="329EE0C8" w:rsidR="00F83BBB" w:rsidRPr="00F83BBB" w:rsidRDefault="00F83BBB" w:rsidP="00F83BBB">
      <w:pPr>
        <w:spacing w:line="240" w:lineRule="auto"/>
        <w:jc w:val="both"/>
        <w:rPr>
          <w:rFonts w:ascii="Times New Roman" w:hAnsi="Times New Roman" w:cs="Times New Roman"/>
        </w:rPr>
      </w:pPr>
      <w:r>
        <w:rPr>
          <w:rFonts w:ascii="Times New Roman" w:hAnsi="Times New Roman" w:cs="Times New Roman"/>
        </w:rPr>
        <w:t xml:space="preserve">                           </w:t>
      </w:r>
      <w:r w:rsidRPr="00F83BBB">
        <w:rPr>
          <w:rFonts w:ascii="Times New Roman" w:hAnsi="Times New Roman" w:cs="Times New Roman"/>
        </w:rPr>
        <w:t>202</w:t>
      </w:r>
      <w:r w:rsidR="00783288">
        <w:rPr>
          <w:rFonts w:ascii="Times New Roman" w:hAnsi="Times New Roman" w:cs="Times New Roman"/>
          <w:lang w:val="ru-RU"/>
        </w:rPr>
        <w:t xml:space="preserve">1 </w:t>
      </w:r>
      <w:r w:rsidRPr="00F83BBB">
        <w:rPr>
          <w:rFonts w:ascii="Times New Roman" w:hAnsi="Times New Roman" w:cs="Times New Roman"/>
        </w:rPr>
        <w:t xml:space="preserve">р.                                                                                     </w:t>
      </w:r>
      <w:r w:rsidR="00DE5A2E">
        <w:rPr>
          <w:rFonts w:ascii="Times New Roman" w:hAnsi="Times New Roman" w:cs="Times New Roman"/>
        </w:rPr>
        <w:t>м. Київ</w:t>
      </w:r>
    </w:p>
    <w:p w14:paraId="5B775698" w14:textId="7C65C16C" w:rsidR="00F83BBB" w:rsidRDefault="00F83BBB" w:rsidP="00F83BBB">
      <w:pPr>
        <w:spacing w:line="240" w:lineRule="auto"/>
        <w:jc w:val="both"/>
        <w:rPr>
          <w:rFonts w:ascii="Times New Roman" w:hAnsi="Times New Roman" w:cs="Times New Roman"/>
        </w:rPr>
      </w:pPr>
      <w:r>
        <w:rPr>
          <w:rFonts w:ascii="Times New Roman" w:hAnsi="Times New Roman" w:cs="Times New Roman"/>
        </w:rPr>
        <w:t>Про  організацію бухгалтерського обліку у 202</w:t>
      </w:r>
      <w:r w:rsidR="00783288">
        <w:rPr>
          <w:rFonts w:ascii="Times New Roman" w:hAnsi="Times New Roman" w:cs="Times New Roman"/>
          <w:lang w:val="ru-RU"/>
        </w:rPr>
        <w:t>1</w:t>
      </w:r>
      <w:r>
        <w:rPr>
          <w:rFonts w:ascii="Times New Roman" w:hAnsi="Times New Roman" w:cs="Times New Roman"/>
        </w:rPr>
        <w:t xml:space="preserve"> році</w:t>
      </w:r>
    </w:p>
    <w:p w14:paraId="0C41E1FC" w14:textId="77777777" w:rsidR="00F83BBB" w:rsidRDefault="00F83BBB" w:rsidP="00F83BBB">
      <w:pPr>
        <w:spacing w:line="240" w:lineRule="auto"/>
        <w:jc w:val="both"/>
        <w:rPr>
          <w:rFonts w:ascii="Times New Roman" w:hAnsi="Times New Roman" w:cs="Times New Roman"/>
        </w:rPr>
      </w:pPr>
    </w:p>
    <w:p w14:paraId="56872F14" w14:textId="77777777" w:rsidR="00F83BBB" w:rsidRDefault="00F83BBB" w:rsidP="00F83BBB">
      <w:pPr>
        <w:spacing w:line="240" w:lineRule="auto"/>
        <w:jc w:val="both"/>
        <w:rPr>
          <w:rFonts w:ascii="Times New Roman" w:hAnsi="Times New Roman" w:cs="Times New Roman"/>
        </w:rPr>
      </w:pPr>
      <w:r>
        <w:rPr>
          <w:rFonts w:ascii="Times New Roman" w:hAnsi="Times New Roman" w:cs="Times New Roman"/>
        </w:rPr>
        <w:t xml:space="preserve">          На виконання Закону України «Про бухгал</w:t>
      </w:r>
      <w:r w:rsidR="00DF483A">
        <w:rPr>
          <w:rFonts w:ascii="Times New Roman" w:hAnsi="Times New Roman" w:cs="Times New Roman"/>
        </w:rPr>
        <w:t>т</w:t>
      </w:r>
      <w:r>
        <w:rPr>
          <w:rFonts w:ascii="Times New Roman" w:hAnsi="Times New Roman" w:cs="Times New Roman"/>
        </w:rPr>
        <w:t>ерський облік та фінансову звітність в Україні» від 16.07.1999 р. № 996-X1V, Положення про документальне забезпечення записів у бухгалтерському обліку, затвердженого наказом МФУ України від 24.05.1995 р. №</w:t>
      </w:r>
      <w:r w:rsidR="00C94556">
        <w:rPr>
          <w:rFonts w:ascii="Times New Roman" w:hAnsi="Times New Roman" w:cs="Times New Roman"/>
        </w:rPr>
        <w:t xml:space="preserve"> </w:t>
      </w:r>
      <w:r>
        <w:rPr>
          <w:rFonts w:ascii="Times New Roman" w:hAnsi="Times New Roman" w:cs="Times New Roman"/>
        </w:rPr>
        <w:t>88, Методичних рекомендацій по застосуванню регістрів бухгалтерського  обліку,</w:t>
      </w:r>
      <w:r w:rsidRPr="00F83BBB">
        <w:rPr>
          <w:rFonts w:ascii="Times New Roman" w:hAnsi="Times New Roman" w:cs="Times New Roman"/>
        </w:rPr>
        <w:t xml:space="preserve"> </w:t>
      </w:r>
      <w:r>
        <w:rPr>
          <w:rFonts w:ascii="Times New Roman" w:hAnsi="Times New Roman" w:cs="Times New Roman"/>
        </w:rPr>
        <w:t>затвердженого наказом МФУ України від 29.12.2000 р. №</w:t>
      </w:r>
      <w:r w:rsidR="00C94556">
        <w:rPr>
          <w:rFonts w:ascii="Times New Roman" w:hAnsi="Times New Roman" w:cs="Times New Roman"/>
        </w:rPr>
        <w:t xml:space="preserve"> </w:t>
      </w:r>
      <w:r>
        <w:rPr>
          <w:rFonts w:ascii="Times New Roman" w:hAnsi="Times New Roman" w:cs="Times New Roman"/>
        </w:rPr>
        <w:t>356, інших нормативних документів та з метою дотримання єдиної методології ведення</w:t>
      </w:r>
      <w:r w:rsidRPr="00F83BBB">
        <w:rPr>
          <w:rFonts w:ascii="Times New Roman" w:hAnsi="Times New Roman" w:cs="Times New Roman"/>
        </w:rPr>
        <w:t xml:space="preserve"> </w:t>
      </w:r>
      <w:r>
        <w:rPr>
          <w:rFonts w:ascii="Times New Roman" w:hAnsi="Times New Roman" w:cs="Times New Roman"/>
        </w:rPr>
        <w:t>бухгалтерського обліку,-</w:t>
      </w:r>
    </w:p>
    <w:p w14:paraId="1B25E464" w14:textId="77777777" w:rsidR="00F83BBB" w:rsidRDefault="00F83BBB" w:rsidP="00F83BBB">
      <w:pPr>
        <w:spacing w:line="240" w:lineRule="auto"/>
        <w:jc w:val="both"/>
        <w:rPr>
          <w:rFonts w:ascii="Times New Roman" w:hAnsi="Times New Roman" w:cs="Times New Roman"/>
        </w:rPr>
      </w:pPr>
      <w:r>
        <w:rPr>
          <w:rFonts w:ascii="Times New Roman" w:hAnsi="Times New Roman" w:cs="Times New Roman"/>
        </w:rPr>
        <w:t>Н  А  К  А  З  У  Ю:</w:t>
      </w:r>
    </w:p>
    <w:p w14:paraId="17B786CE" w14:textId="77777777" w:rsidR="00F83BBB" w:rsidRDefault="00F83BBB" w:rsidP="00F83BBB">
      <w:pPr>
        <w:pStyle w:val="a3"/>
        <w:numPr>
          <w:ilvl w:val="0"/>
          <w:numId w:val="1"/>
        </w:numPr>
        <w:spacing w:line="240" w:lineRule="auto"/>
        <w:jc w:val="both"/>
        <w:rPr>
          <w:rFonts w:ascii="Times New Roman" w:hAnsi="Times New Roman" w:cs="Times New Roman"/>
        </w:rPr>
      </w:pPr>
      <w:r>
        <w:rPr>
          <w:rFonts w:ascii="Times New Roman" w:hAnsi="Times New Roman" w:cs="Times New Roman"/>
        </w:rPr>
        <w:t>Форма організації бухгалтерського обліку.</w:t>
      </w:r>
    </w:p>
    <w:p w14:paraId="76BB4255" w14:textId="77777777" w:rsidR="00941101" w:rsidRDefault="00F83BBB" w:rsidP="00F83BBB">
      <w:pPr>
        <w:pStyle w:val="a3"/>
        <w:numPr>
          <w:ilvl w:val="1"/>
          <w:numId w:val="1"/>
        </w:numPr>
        <w:spacing w:line="240" w:lineRule="auto"/>
        <w:jc w:val="both"/>
        <w:rPr>
          <w:rFonts w:ascii="Times New Roman" w:hAnsi="Times New Roman" w:cs="Times New Roman"/>
        </w:rPr>
      </w:pPr>
      <w:r>
        <w:rPr>
          <w:rFonts w:ascii="Times New Roman" w:hAnsi="Times New Roman" w:cs="Times New Roman"/>
        </w:rPr>
        <w:t>Ведення бухгалтерського обліку в Комунальному некомерційному підприємстві</w:t>
      </w:r>
      <w:r w:rsidR="00941101">
        <w:rPr>
          <w:rFonts w:ascii="Times New Roman" w:hAnsi="Times New Roman" w:cs="Times New Roman"/>
        </w:rPr>
        <w:t xml:space="preserve"> «</w:t>
      </w:r>
      <w:r w:rsidR="00DE5A2E">
        <w:rPr>
          <w:rFonts w:ascii="Times New Roman" w:hAnsi="Times New Roman" w:cs="Times New Roman"/>
        </w:rPr>
        <w:t>Ц</w:t>
      </w:r>
      <w:r w:rsidR="00941101">
        <w:rPr>
          <w:rFonts w:ascii="Times New Roman" w:hAnsi="Times New Roman" w:cs="Times New Roman"/>
        </w:rPr>
        <w:t>ентр первинної медико – санітарної допомоги №</w:t>
      </w:r>
      <w:r w:rsidR="00E054B7">
        <w:rPr>
          <w:rFonts w:ascii="Times New Roman" w:hAnsi="Times New Roman" w:cs="Times New Roman"/>
        </w:rPr>
        <w:t>…</w:t>
      </w:r>
      <w:r w:rsidR="00DE5A2E">
        <w:rPr>
          <w:rFonts w:ascii="Times New Roman" w:hAnsi="Times New Roman" w:cs="Times New Roman"/>
        </w:rPr>
        <w:t>,</w:t>
      </w:r>
      <w:r w:rsidR="00941101">
        <w:rPr>
          <w:rFonts w:ascii="Times New Roman" w:hAnsi="Times New Roman" w:cs="Times New Roman"/>
        </w:rPr>
        <w:t xml:space="preserve"> покласти на бухгалтерську службу на чолі з головним бухгалтером.</w:t>
      </w:r>
    </w:p>
    <w:p w14:paraId="08ECAB3F" w14:textId="77777777" w:rsidR="00F83BBB" w:rsidRDefault="00941101" w:rsidP="00F83BBB">
      <w:pPr>
        <w:pStyle w:val="a3"/>
        <w:numPr>
          <w:ilvl w:val="1"/>
          <w:numId w:val="1"/>
        </w:numPr>
        <w:spacing w:line="240" w:lineRule="auto"/>
        <w:jc w:val="both"/>
        <w:rPr>
          <w:rFonts w:ascii="Times New Roman" w:hAnsi="Times New Roman" w:cs="Times New Roman"/>
        </w:rPr>
      </w:pPr>
      <w:r>
        <w:rPr>
          <w:rFonts w:ascii="Times New Roman" w:hAnsi="Times New Roman" w:cs="Times New Roman"/>
        </w:rPr>
        <w:t xml:space="preserve">Права та обов’язки головного бухгалтера і всіх посадових осіб бухгалтерії визначаються </w:t>
      </w:r>
      <w:r w:rsidR="00F83BBB" w:rsidRPr="00F83BBB">
        <w:rPr>
          <w:rFonts w:ascii="Times New Roman" w:hAnsi="Times New Roman" w:cs="Times New Roman"/>
        </w:rPr>
        <w:t xml:space="preserve"> </w:t>
      </w:r>
      <w:r>
        <w:rPr>
          <w:rFonts w:ascii="Times New Roman" w:hAnsi="Times New Roman" w:cs="Times New Roman"/>
        </w:rPr>
        <w:t>Законом  України «Про бухгал</w:t>
      </w:r>
      <w:r w:rsidR="00DF483A">
        <w:rPr>
          <w:rFonts w:ascii="Times New Roman" w:hAnsi="Times New Roman" w:cs="Times New Roman"/>
        </w:rPr>
        <w:t>т</w:t>
      </w:r>
      <w:r>
        <w:rPr>
          <w:rFonts w:ascii="Times New Roman" w:hAnsi="Times New Roman" w:cs="Times New Roman"/>
        </w:rPr>
        <w:t>ерський облік та фінансову звітність в Україні» від 16.07.1999 р. № 996-X1V (далі – Закон про бух облік), довідником кваліфікаційних характеристик професій працівників, затвердженим наказом Міністерства праці та соціальної політики України від 29.12.2004 р. №336, цим наказом.</w:t>
      </w:r>
    </w:p>
    <w:p w14:paraId="7A7246CE" w14:textId="77777777" w:rsidR="00941101" w:rsidRDefault="00941101" w:rsidP="00F83BBB">
      <w:pPr>
        <w:pStyle w:val="a3"/>
        <w:numPr>
          <w:ilvl w:val="1"/>
          <w:numId w:val="1"/>
        </w:numPr>
        <w:spacing w:line="240" w:lineRule="auto"/>
        <w:jc w:val="both"/>
        <w:rPr>
          <w:rFonts w:ascii="Times New Roman" w:hAnsi="Times New Roman" w:cs="Times New Roman"/>
        </w:rPr>
      </w:pPr>
      <w:r>
        <w:rPr>
          <w:rFonts w:ascii="Times New Roman" w:hAnsi="Times New Roman" w:cs="Times New Roman"/>
        </w:rPr>
        <w:t>Форма ведення бухгалтерського обліку</w:t>
      </w:r>
    </w:p>
    <w:p w14:paraId="0D135283" w14:textId="77777777" w:rsidR="00941101" w:rsidRDefault="00C103F9" w:rsidP="00941101">
      <w:pPr>
        <w:pStyle w:val="a3"/>
        <w:spacing w:line="240" w:lineRule="auto"/>
        <w:jc w:val="both"/>
        <w:rPr>
          <w:rFonts w:ascii="Times New Roman" w:hAnsi="Times New Roman" w:cs="Times New Roman"/>
        </w:rPr>
      </w:pPr>
      <w:r>
        <w:rPr>
          <w:rFonts w:ascii="Times New Roman" w:hAnsi="Times New Roman" w:cs="Times New Roman"/>
        </w:rPr>
        <w:t>Ведення б</w:t>
      </w:r>
      <w:r w:rsidR="00941101">
        <w:rPr>
          <w:rFonts w:ascii="Times New Roman" w:hAnsi="Times New Roman" w:cs="Times New Roman"/>
        </w:rPr>
        <w:t>ухгалтерськ</w:t>
      </w:r>
      <w:r>
        <w:rPr>
          <w:rFonts w:ascii="Times New Roman" w:hAnsi="Times New Roman" w:cs="Times New Roman"/>
        </w:rPr>
        <w:t>ого</w:t>
      </w:r>
      <w:r w:rsidR="00941101">
        <w:rPr>
          <w:rFonts w:ascii="Times New Roman" w:hAnsi="Times New Roman" w:cs="Times New Roman"/>
        </w:rPr>
        <w:t xml:space="preserve"> облік</w:t>
      </w:r>
      <w:r>
        <w:rPr>
          <w:rFonts w:ascii="Times New Roman" w:hAnsi="Times New Roman" w:cs="Times New Roman"/>
        </w:rPr>
        <w:t>у</w:t>
      </w:r>
      <w:r w:rsidR="00941101">
        <w:rPr>
          <w:rFonts w:ascii="Times New Roman" w:hAnsi="Times New Roman" w:cs="Times New Roman"/>
        </w:rPr>
        <w:t xml:space="preserve">  здійсню</w:t>
      </w:r>
      <w:r>
        <w:rPr>
          <w:rFonts w:ascii="Times New Roman" w:hAnsi="Times New Roman" w:cs="Times New Roman"/>
        </w:rPr>
        <w:t xml:space="preserve">ється </w:t>
      </w:r>
      <w:r w:rsidR="00941101">
        <w:rPr>
          <w:rFonts w:ascii="Times New Roman" w:hAnsi="Times New Roman" w:cs="Times New Roman"/>
        </w:rPr>
        <w:t xml:space="preserve"> за </w:t>
      </w:r>
      <w:r w:rsidR="00DE5A2E">
        <w:rPr>
          <w:rFonts w:ascii="Times New Roman" w:hAnsi="Times New Roman" w:cs="Times New Roman"/>
        </w:rPr>
        <w:t>мем</w:t>
      </w:r>
      <w:r w:rsidR="00DE08C5">
        <w:rPr>
          <w:rFonts w:ascii="Times New Roman" w:hAnsi="Times New Roman" w:cs="Times New Roman"/>
        </w:rPr>
        <w:t>о</w:t>
      </w:r>
      <w:r w:rsidR="00DE5A2E">
        <w:rPr>
          <w:rFonts w:ascii="Times New Roman" w:hAnsi="Times New Roman" w:cs="Times New Roman"/>
        </w:rPr>
        <w:t>ріальн</w:t>
      </w:r>
      <w:r w:rsidR="00DE08C5">
        <w:rPr>
          <w:rFonts w:ascii="Times New Roman" w:hAnsi="Times New Roman" w:cs="Times New Roman"/>
        </w:rPr>
        <w:t>а</w:t>
      </w:r>
      <w:r w:rsidR="00DF483A">
        <w:rPr>
          <w:rFonts w:ascii="Times New Roman" w:hAnsi="Times New Roman" w:cs="Times New Roman"/>
        </w:rPr>
        <w:t xml:space="preserve"> –</w:t>
      </w:r>
      <w:r w:rsidR="003D3E4C">
        <w:rPr>
          <w:rFonts w:ascii="Times New Roman" w:hAnsi="Times New Roman" w:cs="Times New Roman"/>
        </w:rPr>
        <w:t xml:space="preserve"> </w:t>
      </w:r>
      <w:r w:rsidR="00DF483A">
        <w:rPr>
          <w:rFonts w:ascii="Times New Roman" w:hAnsi="Times New Roman" w:cs="Times New Roman"/>
        </w:rPr>
        <w:t xml:space="preserve">ордерною </w:t>
      </w:r>
      <w:r>
        <w:rPr>
          <w:rFonts w:ascii="Times New Roman" w:hAnsi="Times New Roman" w:cs="Times New Roman"/>
        </w:rPr>
        <w:t>форм</w:t>
      </w:r>
      <w:r w:rsidR="00A71741">
        <w:rPr>
          <w:rFonts w:ascii="Times New Roman" w:hAnsi="Times New Roman" w:cs="Times New Roman"/>
        </w:rPr>
        <w:t xml:space="preserve">ою </w:t>
      </w:r>
      <w:r w:rsidR="00941101">
        <w:rPr>
          <w:rFonts w:ascii="Times New Roman" w:hAnsi="Times New Roman" w:cs="Times New Roman"/>
        </w:rPr>
        <w:t>відповідно до Методичних рекомендацій по застосуванню регістрів бухгалтерського  обліку</w:t>
      </w:r>
      <w:r w:rsidR="001C6470">
        <w:rPr>
          <w:rFonts w:ascii="Times New Roman" w:hAnsi="Times New Roman" w:cs="Times New Roman"/>
        </w:rPr>
        <w:t xml:space="preserve"> </w:t>
      </w:r>
      <w:r w:rsidR="004917D9">
        <w:rPr>
          <w:rFonts w:ascii="Times New Roman" w:hAnsi="Times New Roman" w:cs="Times New Roman"/>
        </w:rPr>
        <w:t>які відображаються в Головній книзі КНП</w:t>
      </w:r>
      <w:r w:rsidR="001C6470">
        <w:rPr>
          <w:rFonts w:ascii="Times New Roman" w:hAnsi="Times New Roman" w:cs="Times New Roman"/>
        </w:rPr>
        <w:t>,</w:t>
      </w:r>
      <w:r w:rsidR="004917D9">
        <w:rPr>
          <w:rFonts w:ascii="Times New Roman" w:hAnsi="Times New Roman" w:cs="Times New Roman"/>
        </w:rPr>
        <w:t xml:space="preserve"> що є підставою для</w:t>
      </w:r>
      <w:r w:rsidR="001C6470">
        <w:rPr>
          <w:rFonts w:ascii="Times New Roman" w:hAnsi="Times New Roman" w:cs="Times New Roman"/>
        </w:rPr>
        <w:t xml:space="preserve"> складання фінансової звітності</w:t>
      </w:r>
      <w:r w:rsidR="00941101">
        <w:rPr>
          <w:rFonts w:ascii="Times New Roman" w:hAnsi="Times New Roman" w:cs="Times New Roman"/>
        </w:rPr>
        <w:t>,</w:t>
      </w:r>
      <w:r w:rsidR="00941101" w:rsidRPr="00F83BBB">
        <w:rPr>
          <w:rFonts w:ascii="Times New Roman" w:hAnsi="Times New Roman" w:cs="Times New Roman"/>
        </w:rPr>
        <w:t xml:space="preserve"> </w:t>
      </w:r>
      <w:r w:rsidR="00941101">
        <w:rPr>
          <w:rFonts w:ascii="Times New Roman" w:hAnsi="Times New Roman" w:cs="Times New Roman"/>
        </w:rPr>
        <w:t>затвердженого наказом МФУ України від 29.12.2000 р. №</w:t>
      </w:r>
      <w:r w:rsidR="00C94556">
        <w:rPr>
          <w:rFonts w:ascii="Times New Roman" w:hAnsi="Times New Roman" w:cs="Times New Roman"/>
        </w:rPr>
        <w:t xml:space="preserve"> </w:t>
      </w:r>
      <w:r w:rsidR="00941101">
        <w:rPr>
          <w:rFonts w:ascii="Times New Roman" w:hAnsi="Times New Roman" w:cs="Times New Roman"/>
        </w:rPr>
        <w:t xml:space="preserve">356, використовуючи  </w:t>
      </w:r>
      <w:r w:rsidR="009841DD" w:rsidRPr="009841DD">
        <w:rPr>
          <w:rFonts w:ascii="Times New Roman" w:hAnsi="Times New Roman" w:cs="Times New Roman"/>
        </w:rPr>
        <w:t>Програмний комплекс «</w:t>
      </w:r>
      <w:r w:rsidR="00A71741">
        <w:rPr>
          <w:rFonts w:ascii="Times New Roman" w:hAnsi="Times New Roman" w:cs="Times New Roman"/>
        </w:rPr>
        <w:t>Бухгалтерія</w:t>
      </w:r>
      <w:r w:rsidR="009841DD" w:rsidRPr="009841DD">
        <w:rPr>
          <w:rFonts w:ascii="Times New Roman" w:hAnsi="Times New Roman" w:cs="Times New Roman"/>
        </w:rPr>
        <w:t>»</w:t>
      </w:r>
      <w:r w:rsidR="00DE08C5">
        <w:rPr>
          <w:rFonts w:ascii="Times New Roman" w:hAnsi="Times New Roman" w:cs="Times New Roman"/>
        </w:rPr>
        <w:t xml:space="preserve"> та зарплатний комплекс «</w:t>
      </w:r>
      <w:r w:rsidR="00E054B7">
        <w:rPr>
          <w:rFonts w:ascii="Times New Roman" w:hAnsi="Times New Roman" w:cs="Times New Roman"/>
        </w:rPr>
        <w:t>…</w:t>
      </w:r>
      <w:r w:rsidR="00DE08C5">
        <w:rPr>
          <w:rFonts w:ascii="Times New Roman" w:hAnsi="Times New Roman" w:cs="Times New Roman"/>
        </w:rPr>
        <w:t>»</w:t>
      </w:r>
      <w:r w:rsidR="00DB76FB">
        <w:rPr>
          <w:rFonts w:ascii="Times New Roman" w:hAnsi="Times New Roman" w:cs="Times New Roman"/>
        </w:rPr>
        <w:t>.</w:t>
      </w:r>
      <w:r w:rsidR="00DE08C5">
        <w:rPr>
          <w:rFonts w:ascii="Times New Roman" w:hAnsi="Times New Roman" w:cs="Times New Roman"/>
        </w:rPr>
        <w:t xml:space="preserve"> </w:t>
      </w:r>
      <w:r w:rsidR="00941101">
        <w:rPr>
          <w:rFonts w:ascii="Times New Roman" w:hAnsi="Times New Roman" w:cs="Times New Roman"/>
        </w:rPr>
        <w:t xml:space="preserve"> Застосовувати </w:t>
      </w:r>
      <w:r w:rsidR="00941101" w:rsidRPr="009841DD">
        <w:rPr>
          <w:rFonts w:ascii="Times New Roman" w:hAnsi="Times New Roman" w:cs="Times New Roman"/>
          <w:highlight w:val="yellow"/>
        </w:rPr>
        <w:t>форми регістрів бухгалтерського обліку</w:t>
      </w:r>
      <w:r w:rsidR="00F30B09" w:rsidRPr="009841DD">
        <w:rPr>
          <w:rFonts w:ascii="Times New Roman" w:hAnsi="Times New Roman" w:cs="Times New Roman"/>
          <w:highlight w:val="yellow"/>
        </w:rPr>
        <w:t xml:space="preserve"> (журналів, відомостей),</w:t>
      </w:r>
      <w:r w:rsidR="00F30B09">
        <w:rPr>
          <w:rFonts w:ascii="Times New Roman" w:hAnsi="Times New Roman" w:cs="Times New Roman"/>
        </w:rPr>
        <w:t xml:space="preserve"> розроблен</w:t>
      </w:r>
      <w:r w:rsidR="00B13D5F">
        <w:rPr>
          <w:rFonts w:ascii="Times New Roman" w:hAnsi="Times New Roman" w:cs="Times New Roman"/>
        </w:rPr>
        <w:t>их</w:t>
      </w:r>
      <w:r w:rsidR="00F30B09">
        <w:rPr>
          <w:rFonts w:ascii="Times New Roman" w:hAnsi="Times New Roman" w:cs="Times New Roman"/>
        </w:rPr>
        <w:t xml:space="preserve"> в </w:t>
      </w:r>
      <w:r w:rsidR="009841DD" w:rsidRPr="009841DD">
        <w:rPr>
          <w:rFonts w:ascii="Times New Roman" w:hAnsi="Times New Roman" w:cs="Times New Roman"/>
        </w:rPr>
        <w:t>Програмн</w:t>
      </w:r>
      <w:r w:rsidR="009841DD">
        <w:rPr>
          <w:rFonts w:ascii="Times New Roman" w:hAnsi="Times New Roman" w:cs="Times New Roman"/>
        </w:rPr>
        <w:t>ому</w:t>
      </w:r>
      <w:r w:rsidR="009841DD" w:rsidRPr="009841DD">
        <w:rPr>
          <w:rFonts w:ascii="Times New Roman" w:hAnsi="Times New Roman" w:cs="Times New Roman"/>
        </w:rPr>
        <w:t xml:space="preserve"> комплекс</w:t>
      </w:r>
      <w:r w:rsidR="009841DD">
        <w:rPr>
          <w:rFonts w:ascii="Times New Roman" w:hAnsi="Times New Roman" w:cs="Times New Roman"/>
        </w:rPr>
        <w:t>і</w:t>
      </w:r>
      <w:r w:rsidR="009841DD" w:rsidRPr="009841DD">
        <w:rPr>
          <w:rFonts w:ascii="Times New Roman" w:hAnsi="Times New Roman" w:cs="Times New Roman"/>
        </w:rPr>
        <w:t xml:space="preserve"> «</w:t>
      </w:r>
      <w:r w:rsidR="00E054B7">
        <w:rPr>
          <w:rFonts w:ascii="Times New Roman" w:hAnsi="Times New Roman" w:cs="Times New Roman"/>
          <w:lang w:val="ru-RU"/>
        </w:rPr>
        <w:t>…</w:t>
      </w:r>
      <w:r w:rsidR="009841DD" w:rsidRPr="009841DD">
        <w:rPr>
          <w:rFonts w:ascii="Times New Roman" w:hAnsi="Times New Roman" w:cs="Times New Roman"/>
        </w:rPr>
        <w:t>»</w:t>
      </w:r>
      <w:r w:rsidR="00B13D5F">
        <w:rPr>
          <w:rFonts w:ascii="Times New Roman" w:hAnsi="Times New Roman" w:cs="Times New Roman"/>
        </w:rPr>
        <w:t xml:space="preserve"> та зарплатному комплексі «</w:t>
      </w:r>
      <w:r w:rsidR="00E054B7">
        <w:rPr>
          <w:rFonts w:ascii="Times New Roman" w:hAnsi="Times New Roman" w:cs="Times New Roman"/>
          <w:lang w:val="ru-RU"/>
        </w:rPr>
        <w:t>…</w:t>
      </w:r>
      <w:r w:rsidR="00B13D5F">
        <w:rPr>
          <w:rFonts w:ascii="Times New Roman" w:hAnsi="Times New Roman" w:cs="Times New Roman"/>
        </w:rPr>
        <w:t>»,</w:t>
      </w:r>
      <w:r w:rsidR="00147E81">
        <w:rPr>
          <w:rFonts w:ascii="Times New Roman" w:hAnsi="Times New Roman" w:cs="Times New Roman"/>
        </w:rPr>
        <w:t xml:space="preserve"> та самостійно </w:t>
      </w:r>
      <w:r w:rsidR="00F30B09">
        <w:rPr>
          <w:rFonts w:ascii="Times New Roman" w:hAnsi="Times New Roman" w:cs="Times New Roman"/>
        </w:rPr>
        <w:t>.  У випадках, коли по</w:t>
      </w:r>
      <w:r w:rsidR="00DE08C5">
        <w:rPr>
          <w:rFonts w:ascii="Times New Roman" w:hAnsi="Times New Roman" w:cs="Times New Roman"/>
        </w:rPr>
        <w:t>т</w:t>
      </w:r>
      <w:r w:rsidR="00F30B09">
        <w:rPr>
          <w:rFonts w:ascii="Times New Roman" w:hAnsi="Times New Roman" w:cs="Times New Roman"/>
        </w:rPr>
        <w:t>рібну  аналітичну деталізацію  показників за об’ємами обліку на окремих рахунках (запасі</w:t>
      </w:r>
      <w:r w:rsidR="009841DD">
        <w:rPr>
          <w:rFonts w:ascii="Times New Roman" w:hAnsi="Times New Roman" w:cs="Times New Roman"/>
        </w:rPr>
        <w:t>в</w:t>
      </w:r>
      <w:r w:rsidR="00F30B09">
        <w:rPr>
          <w:rFonts w:ascii="Times New Roman" w:hAnsi="Times New Roman" w:cs="Times New Roman"/>
        </w:rPr>
        <w:t xml:space="preserve">, витрат, доходів тощо) безпосередньо в </w:t>
      </w:r>
      <w:r w:rsidR="00F30B09" w:rsidRPr="009841DD">
        <w:rPr>
          <w:rFonts w:ascii="Times New Roman" w:hAnsi="Times New Roman" w:cs="Times New Roman"/>
          <w:highlight w:val="yellow"/>
        </w:rPr>
        <w:t>журналах забезпечити</w:t>
      </w:r>
      <w:r w:rsidR="00F30B09">
        <w:rPr>
          <w:rFonts w:ascii="Times New Roman" w:hAnsi="Times New Roman" w:cs="Times New Roman"/>
        </w:rPr>
        <w:t xml:space="preserve"> неможливо, дані первинних документів у потрібному  аналітичному розрізі слід розшифр</w:t>
      </w:r>
      <w:r w:rsidR="00147E81">
        <w:rPr>
          <w:rFonts w:ascii="Times New Roman" w:hAnsi="Times New Roman" w:cs="Times New Roman"/>
        </w:rPr>
        <w:t>овувати в допоміжних відомостях  розроблен</w:t>
      </w:r>
      <w:r w:rsidR="00DE08C5">
        <w:rPr>
          <w:rFonts w:ascii="Times New Roman" w:hAnsi="Times New Roman" w:cs="Times New Roman"/>
        </w:rPr>
        <w:t>и</w:t>
      </w:r>
      <w:r w:rsidR="00147E81">
        <w:rPr>
          <w:rFonts w:ascii="Times New Roman" w:hAnsi="Times New Roman" w:cs="Times New Roman"/>
        </w:rPr>
        <w:t>х самості</w:t>
      </w:r>
      <w:r w:rsidR="00DE08C5">
        <w:rPr>
          <w:rFonts w:ascii="Times New Roman" w:hAnsi="Times New Roman" w:cs="Times New Roman"/>
        </w:rPr>
        <w:t>й</w:t>
      </w:r>
      <w:r w:rsidR="00147E81">
        <w:rPr>
          <w:rFonts w:ascii="Times New Roman" w:hAnsi="Times New Roman" w:cs="Times New Roman"/>
        </w:rPr>
        <w:t xml:space="preserve">но та у </w:t>
      </w:r>
      <w:r w:rsidR="00D763E9">
        <w:rPr>
          <w:rFonts w:ascii="Times New Roman" w:hAnsi="Times New Roman" w:cs="Times New Roman"/>
        </w:rPr>
        <w:t>Програ</w:t>
      </w:r>
      <w:r w:rsidR="009841DD">
        <w:rPr>
          <w:rFonts w:ascii="Times New Roman" w:hAnsi="Times New Roman" w:cs="Times New Roman"/>
        </w:rPr>
        <w:t>м</w:t>
      </w:r>
      <w:r w:rsidR="00B13D5F">
        <w:rPr>
          <w:rFonts w:ascii="Times New Roman" w:hAnsi="Times New Roman" w:cs="Times New Roman"/>
        </w:rPr>
        <w:t>них</w:t>
      </w:r>
      <w:r w:rsidR="009841DD" w:rsidRPr="009841DD">
        <w:rPr>
          <w:rFonts w:ascii="Times New Roman" w:hAnsi="Times New Roman" w:cs="Times New Roman"/>
        </w:rPr>
        <w:t xml:space="preserve"> комплекс</w:t>
      </w:r>
      <w:r w:rsidR="00B13D5F">
        <w:rPr>
          <w:rFonts w:ascii="Times New Roman" w:hAnsi="Times New Roman" w:cs="Times New Roman"/>
        </w:rPr>
        <w:t>ах.</w:t>
      </w:r>
      <w:r w:rsidR="009841DD" w:rsidRPr="009841DD">
        <w:rPr>
          <w:rFonts w:ascii="Times New Roman" w:hAnsi="Times New Roman" w:cs="Times New Roman"/>
        </w:rPr>
        <w:t xml:space="preserve"> </w:t>
      </w:r>
    </w:p>
    <w:p w14:paraId="395120DD" w14:textId="77777777" w:rsidR="00D763E9" w:rsidRDefault="00D763E9" w:rsidP="00941101">
      <w:pPr>
        <w:pStyle w:val="a3"/>
        <w:spacing w:line="240" w:lineRule="auto"/>
        <w:jc w:val="both"/>
        <w:rPr>
          <w:rFonts w:ascii="Times New Roman" w:hAnsi="Times New Roman" w:cs="Times New Roman"/>
        </w:rPr>
      </w:pPr>
      <w:r>
        <w:rPr>
          <w:rFonts w:ascii="Times New Roman" w:hAnsi="Times New Roman" w:cs="Times New Roman"/>
        </w:rPr>
        <w:t xml:space="preserve">  </w:t>
      </w:r>
      <w:r w:rsidR="002E6410">
        <w:rPr>
          <w:rFonts w:ascii="Times New Roman" w:hAnsi="Times New Roman" w:cs="Times New Roman"/>
        </w:rPr>
        <w:t>О</w:t>
      </w:r>
      <w:r>
        <w:rPr>
          <w:rFonts w:ascii="Times New Roman" w:hAnsi="Times New Roman" w:cs="Times New Roman"/>
        </w:rPr>
        <w:t xml:space="preserve">блік господарських операцій </w:t>
      </w:r>
      <w:r w:rsidR="002E6410">
        <w:rPr>
          <w:rFonts w:ascii="Times New Roman" w:hAnsi="Times New Roman" w:cs="Times New Roman"/>
        </w:rPr>
        <w:t xml:space="preserve">здійснюється згідно інструкції про застосування </w:t>
      </w:r>
    </w:p>
    <w:p w14:paraId="78669DBE" w14:textId="77777777" w:rsidR="00787A7B" w:rsidRDefault="00787A7B" w:rsidP="00787A7B">
      <w:pPr>
        <w:spacing w:line="240" w:lineRule="auto"/>
        <w:jc w:val="both"/>
        <w:rPr>
          <w:rFonts w:ascii="Times New Roman" w:hAnsi="Times New Roman" w:cs="Times New Roman"/>
        </w:rPr>
      </w:pPr>
      <w:r>
        <w:rPr>
          <w:rFonts w:ascii="Times New Roman" w:hAnsi="Times New Roman" w:cs="Times New Roman"/>
        </w:rPr>
        <w:t xml:space="preserve">    П</w:t>
      </w:r>
      <w:r w:rsidR="00D763E9" w:rsidRPr="00787A7B">
        <w:rPr>
          <w:rFonts w:ascii="Times New Roman" w:hAnsi="Times New Roman" w:cs="Times New Roman"/>
        </w:rPr>
        <w:t>лан</w:t>
      </w:r>
      <w:r w:rsidR="002E6410">
        <w:rPr>
          <w:rFonts w:ascii="Times New Roman" w:hAnsi="Times New Roman" w:cs="Times New Roman"/>
        </w:rPr>
        <w:t>у</w:t>
      </w:r>
      <w:r w:rsidR="00D763E9" w:rsidRPr="00787A7B">
        <w:rPr>
          <w:rFonts w:ascii="Times New Roman" w:hAnsi="Times New Roman" w:cs="Times New Roman"/>
        </w:rPr>
        <w:t xml:space="preserve"> рахунків б/о активів , капіталу , зобовязань і господарських операцій підприємств і організацій , затверджений наказом Мінфіну України від 30.11.99 № 291 ( зі змінами) , із застосуванням рахунків витрат класів 8 і 9.</w:t>
      </w:r>
      <w:r w:rsidR="002E6410">
        <w:rPr>
          <w:rFonts w:ascii="Times New Roman" w:hAnsi="Times New Roman" w:cs="Times New Roman"/>
        </w:rPr>
        <w:t xml:space="preserve"> Доходи та витрати відображають у Звіті за правилами бухгалтерського обліку, тобто за фактом нарахування ( визнання) в обліку доходів і витрат( ІПК ДФСУ від 05.12.2017 № 2844/6/99-99-15-02-02-15/ІПК), а не на дату руху/ отримання / перерахування грошових коштів, ТМЦ. Згідно Положення ( стандарт) бухгалтерського обліку 15»Доход» , затверджене наказом МФУ від 29.11.1999 № 290 та положення ( стандарт) бухгалтерського обліку 16 «Витрати» затверджене наказом МФУ від 31.12.</w:t>
      </w:r>
      <w:r w:rsidR="002E6410" w:rsidRPr="002E6410">
        <w:rPr>
          <w:rFonts w:ascii="Times New Roman" w:hAnsi="Times New Roman" w:cs="Times New Roman"/>
        </w:rPr>
        <w:t>1999 №</w:t>
      </w:r>
      <w:r w:rsidR="002E6410">
        <w:rPr>
          <w:rFonts w:ascii="Times New Roman" w:hAnsi="Times New Roman" w:cs="Times New Roman"/>
        </w:rPr>
        <w:t>318.</w:t>
      </w:r>
    </w:p>
    <w:p w14:paraId="13BE6B9A" w14:textId="77777777" w:rsidR="00787A7B" w:rsidRPr="00787A7B" w:rsidRDefault="00787A7B" w:rsidP="00787A7B">
      <w:pPr>
        <w:spacing w:line="240" w:lineRule="auto"/>
        <w:jc w:val="both"/>
        <w:rPr>
          <w:rFonts w:ascii="Times New Roman" w:hAnsi="Times New Roman" w:cs="Times New Roman"/>
        </w:rPr>
      </w:pPr>
      <w:r w:rsidRPr="00787A7B">
        <w:rPr>
          <w:rFonts w:ascii="Times New Roman" w:hAnsi="Times New Roman" w:cs="Times New Roman"/>
        </w:rPr>
        <w:t xml:space="preserve"> Кошти цільового фінансування та цільові надходження, кошти НЗСУ які отримує КНП, субвенції, інші надходження з бюджету, цільові внески фізичних та юридичних осіб обліковувати на субрахунках рахунку 48,36.</w:t>
      </w:r>
    </w:p>
    <w:p w14:paraId="0B32A3E1" w14:textId="77777777" w:rsidR="00787A7B" w:rsidRPr="00787A7B" w:rsidRDefault="00787A7B" w:rsidP="00787A7B">
      <w:pPr>
        <w:spacing w:line="240" w:lineRule="auto"/>
        <w:jc w:val="both"/>
        <w:rPr>
          <w:rFonts w:ascii="Times New Roman" w:hAnsi="Times New Roman" w:cs="Times New Roman"/>
        </w:rPr>
      </w:pPr>
      <w:r w:rsidRPr="00787A7B">
        <w:rPr>
          <w:rFonts w:ascii="Times New Roman" w:hAnsi="Times New Roman" w:cs="Times New Roman"/>
        </w:rPr>
        <w:t>У КНП застосовувати форми та системи оплати праці відповідно до умов, передбачених:</w:t>
      </w:r>
    </w:p>
    <w:p w14:paraId="30C5934E" w14:textId="77777777" w:rsidR="00787A7B" w:rsidRPr="00937502" w:rsidRDefault="00787A7B" w:rsidP="00787A7B">
      <w:pPr>
        <w:pStyle w:val="a3"/>
        <w:numPr>
          <w:ilvl w:val="0"/>
          <w:numId w:val="4"/>
        </w:numPr>
        <w:spacing w:line="240" w:lineRule="auto"/>
        <w:jc w:val="both"/>
        <w:rPr>
          <w:rFonts w:ascii="Times New Roman" w:hAnsi="Times New Roman" w:cs="Times New Roman"/>
        </w:rPr>
      </w:pPr>
      <w:r w:rsidRPr="00937502">
        <w:rPr>
          <w:rFonts w:ascii="Times New Roman" w:hAnsi="Times New Roman" w:cs="Times New Roman"/>
        </w:rPr>
        <w:t>Колективним договором;</w:t>
      </w:r>
    </w:p>
    <w:p w14:paraId="26B0E364" w14:textId="77777777" w:rsidR="00787A7B" w:rsidRPr="00937502" w:rsidRDefault="00787A7B" w:rsidP="00787A7B">
      <w:pPr>
        <w:pStyle w:val="a3"/>
        <w:numPr>
          <w:ilvl w:val="0"/>
          <w:numId w:val="4"/>
        </w:numPr>
        <w:spacing w:line="240" w:lineRule="auto"/>
        <w:jc w:val="both"/>
        <w:rPr>
          <w:rFonts w:ascii="Times New Roman" w:hAnsi="Times New Roman" w:cs="Times New Roman"/>
        </w:rPr>
      </w:pPr>
      <w:r w:rsidRPr="00937502">
        <w:rPr>
          <w:rFonts w:ascii="Times New Roman" w:hAnsi="Times New Roman" w:cs="Times New Roman"/>
        </w:rPr>
        <w:t>Чинним штатним розписом;</w:t>
      </w:r>
    </w:p>
    <w:p w14:paraId="6B1034D0" w14:textId="77777777" w:rsidR="00787A7B" w:rsidRPr="00937502" w:rsidRDefault="00787A7B" w:rsidP="00787A7B">
      <w:pPr>
        <w:pStyle w:val="a3"/>
        <w:numPr>
          <w:ilvl w:val="0"/>
          <w:numId w:val="4"/>
        </w:numPr>
        <w:spacing w:line="240" w:lineRule="auto"/>
        <w:jc w:val="both"/>
        <w:rPr>
          <w:rFonts w:ascii="Times New Roman" w:hAnsi="Times New Roman" w:cs="Times New Roman"/>
        </w:rPr>
      </w:pPr>
      <w:r w:rsidRPr="00937502">
        <w:rPr>
          <w:rFonts w:ascii="Times New Roman" w:hAnsi="Times New Roman" w:cs="Times New Roman"/>
        </w:rPr>
        <w:lastRenderedPageBreak/>
        <w:t>Іншими нормативними документами підприємства.</w:t>
      </w:r>
    </w:p>
    <w:p w14:paraId="67C70652" w14:textId="77777777" w:rsidR="00787A7B" w:rsidRPr="00937502" w:rsidRDefault="00787A7B" w:rsidP="00787A7B">
      <w:pPr>
        <w:pStyle w:val="a3"/>
        <w:spacing w:line="240" w:lineRule="auto"/>
        <w:ind w:left="1440"/>
        <w:jc w:val="both"/>
        <w:rPr>
          <w:rFonts w:ascii="Times New Roman" w:hAnsi="Times New Roman" w:cs="Times New Roman"/>
          <w:b/>
        </w:rPr>
      </w:pPr>
    </w:p>
    <w:p w14:paraId="594A743E" w14:textId="77777777" w:rsidR="00D763E9" w:rsidRDefault="00D763E9" w:rsidP="00941101">
      <w:pPr>
        <w:pStyle w:val="a3"/>
        <w:spacing w:line="240" w:lineRule="auto"/>
        <w:jc w:val="both"/>
        <w:rPr>
          <w:rFonts w:ascii="Times New Roman" w:hAnsi="Times New Roman" w:cs="Times New Roman"/>
        </w:rPr>
      </w:pPr>
    </w:p>
    <w:p w14:paraId="185A636A" w14:textId="77777777" w:rsidR="00F30B09" w:rsidRDefault="00F30B09" w:rsidP="00F30B09">
      <w:pPr>
        <w:spacing w:line="240" w:lineRule="auto"/>
        <w:jc w:val="both"/>
        <w:rPr>
          <w:rFonts w:ascii="Times New Roman" w:hAnsi="Times New Roman" w:cs="Times New Roman"/>
        </w:rPr>
      </w:pPr>
      <w:r>
        <w:rPr>
          <w:rFonts w:ascii="Times New Roman" w:hAnsi="Times New Roman" w:cs="Times New Roman"/>
        </w:rPr>
        <w:t xml:space="preserve">       1.4.Цим наказом надати право  підпису документів із повною відповідальністю:</w:t>
      </w:r>
    </w:p>
    <w:p w14:paraId="5EA49AC5" w14:textId="77777777" w:rsidR="00F30B09" w:rsidRDefault="00F30B09" w:rsidP="00F30B09">
      <w:pPr>
        <w:spacing w:line="240" w:lineRule="auto"/>
        <w:jc w:val="both"/>
        <w:rPr>
          <w:rFonts w:ascii="Times New Roman" w:hAnsi="Times New Roman" w:cs="Times New Roman"/>
        </w:rPr>
      </w:pPr>
      <w:r>
        <w:rPr>
          <w:rFonts w:ascii="Times New Roman" w:hAnsi="Times New Roman" w:cs="Times New Roman"/>
        </w:rPr>
        <w:t>-   право першого підпису  бухгалтерських та платіжних документів</w:t>
      </w:r>
      <w:r w:rsidR="00CD781B">
        <w:rPr>
          <w:rFonts w:ascii="Times New Roman" w:hAnsi="Times New Roman" w:cs="Times New Roman"/>
        </w:rPr>
        <w:t xml:space="preserve"> </w:t>
      </w:r>
      <w:r w:rsidR="00DE08C5">
        <w:rPr>
          <w:rFonts w:ascii="Times New Roman" w:hAnsi="Times New Roman" w:cs="Times New Roman"/>
        </w:rPr>
        <w:t>–</w:t>
      </w:r>
      <w:r>
        <w:rPr>
          <w:rFonts w:ascii="Times New Roman" w:hAnsi="Times New Roman" w:cs="Times New Roman"/>
        </w:rPr>
        <w:t xml:space="preserve"> </w:t>
      </w:r>
      <w:r w:rsidR="00DE08C5">
        <w:rPr>
          <w:rFonts w:ascii="Times New Roman" w:hAnsi="Times New Roman" w:cs="Times New Roman"/>
        </w:rPr>
        <w:t>директору КНП</w:t>
      </w:r>
      <w:r w:rsidR="009841DD">
        <w:rPr>
          <w:rFonts w:ascii="Times New Roman" w:hAnsi="Times New Roman" w:cs="Times New Roman"/>
        </w:rPr>
        <w:t>«</w:t>
      </w:r>
      <w:r w:rsidR="00CD781B">
        <w:rPr>
          <w:rFonts w:ascii="Times New Roman" w:hAnsi="Times New Roman" w:cs="Times New Roman"/>
        </w:rPr>
        <w:t>ЦПМСД №</w:t>
      </w:r>
      <w:r w:rsidR="00E054B7">
        <w:rPr>
          <w:rFonts w:ascii="Times New Roman" w:hAnsi="Times New Roman" w:cs="Times New Roman"/>
          <w:lang w:val="ru-RU"/>
        </w:rPr>
        <w:t>…</w:t>
      </w:r>
      <w:r w:rsidR="009841DD">
        <w:rPr>
          <w:rFonts w:ascii="Times New Roman" w:hAnsi="Times New Roman" w:cs="Times New Roman"/>
        </w:rPr>
        <w:t>»</w:t>
      </w:r>
      <w:r>
        <w:rPr>
          <w:rFonts w:ascii="Times New Roman" w:hAnsi="Times New Roman" w:cs="Times New Roman"/>
        </w:rPr>
        <w:t xml:space="preserve">, у разі моєї відсутності </w:t>
      </w:r>
      <w:r w:rsidR="00CD781B">
        <w:rPr>
          <w:rFonts w:ascii="Times New Roman" w:hAnsi="Times New Roman" w:cs="Times New Roman"/>
        </w:rPr>
        <w:t>–</w:t>
      </w:r>
      <w:r>
        <w:rPr>
          <w:rFonts w:ascii="Times New Roman" w:hAnsi="Times New Roman" w:cs="Times New Roman"/>
        </w:rPr>
        <w:t xml:space="preserve"> </w:t>
      </w:r>
      <w:r w:rsidR="00CD781B">
        <w:rPr>
          <w:rFonts w:ascii="Times New Roman" w:hAnsi="Times New Roman" w:cs="Times New Roman"/>
        </w:rPr>
        <w:t>заступнику</w:t>
      </w:r>
      <w:r w:rsidR="00E054B7">
        <w:rPr>
          <w:rFonts w:ascii="Times New Roman" w:hAnsi="Times New Roman" w:cs="Times New Roman"/>
        </w:rPr>
        <w:t xml:space="preserve"> директора </w:t>
      </w:r>
    </w:p>
    <w:p w14:paraId="6BD2596C" w14:textId="77777777" w:rsidR="00CD781B" w:rsidRDefault="00CD781B" w:rsidP="00F30B09">
      <w:pPr>
        <w:spacing w:line="240" w:lineRule="auto"/>
        <w:jc w:val="both"/>
        <w:rPr>
          <w:rFonts w:ascii="Times New Roman" w:hAnsi="Times New Roman" w:cs="Times New Roman"/>
        </w:rPr>
      </w:pPr>
      <w:r>
        <w:rPr>
          <w:rFonts w:ascii="Times New Roman" w:hAnsi="Times New Roman" w:cs="Times New Roman"/>
        </w:rPr>
        <w:t>-   право другого підпису – головному бухгалтеру., у разі його відсутності – заступнику гол</w:t>
      </w:r>
      <w:r w:rsidR="00270A67">
        <w:rPr>
          <w:rFonts w:ascii="Times New Roman" w:hAnsi="Times New Roman" w:cs="Times New Roman"/>
        </w:rPr>
        <w:t xml:space="preserve">овного бухгалтера </w:t>
      </w:r>
    </w:p>
    <w:p w14:paraId="7FBD669D" w14:textId="77777777" w:rsidR="00CD781B" w:rsidRPr="00CD781B" w:rsidRDefault="00CD781B" w:rsidP="00CD781B">
      <w:pPr>
        <w:spacing w:line="240" w:lineRule="auto"/>
        <w:jc w:val="both"/>
        <w:rPr>
          <w:rFonts w:ascii="Times New Roman" w:hAnsi="Times New Roman" w:cs="Times New Roman"/>
        </w:rPr>
      </w:pPr>
      <w:r w:rsidRPr="00CD781B">
        <w:rPr>
          <w:rFonts w:ascii="Times New Roman" w:hAnsi="Times New Roman" w:cs="Times New Roman"/>
        </w:rPr>
        <w:t xml:space="preserve">       1.5.Відповідальність посадових осіб за організацію та ведення бухгалтерського обліку, розподілення функ</w:t>
      </w:r>
      <w:r w:rsidR="006561A9">
        <w:rPr>
          <w:rFonts w:ascii="Times New Roman" w:hAnsi="Times New Roman" w:cs="Times New Roman"/>
        </w:rPr>
        <w:t>ц</w:t>
      </w:r>
      <w:r w:rsidRPr="00CD781B">
        <w:rPr>
          <w:rFonts w:ascii="Times New Roman" w:hAnsi="Times New Roman" w:cs="Times New Roman"/>
        </w:rPr>
        <w:t>ій щодо організації та ведення бухгалтерського обліку</w:t>
      </w:r>
      <w:r>
        <w:rPr>
          <w:rFonts w:ascii="Times New Roman" w:hAnsi="Times New Roman" w:cs="Times New Roman"/>
        </w:rPr>
        <w:t>:</w:t>
      </w:r>
    </w:p>
    <w:p w14:paraId="201681E9" w14:textId="77777777" w:rsidR="00CD781B" w:rsidRDefault="006D12EC" w:rsidP="00CD781B">
      <w:pPr>
        <w:pStyle w:val="a3"/>
        <w:numPr>
          <w:ilvl w:val="2"/>
          <w:numId w:val="3"/>
        </w:numPr>
        <w:spacing w:line="240" w:lineRule="auto"/>
        <w:jc w:val="both"/>
        <w:rPr>
          <w:rFonts w:ascii="Times New Roman" w:hAnsi="Times New Roman" w:cs="Times New Roman"/>
        </w:rPr>
      </w:pPr>
      <w:r>
        <w:rPr>
          <w:rFonts w:ascii="Times New Roman" w:hAnsi="Times New Roman" w:cs="Times New Roman"/>
        </w:rPr>
        <w:t>Директор</w:t>
      </w:r>
      <w:r w:rsidR="006D7FCF">
        <w:rPr>
          <w:rFonts w:ascii="Times New Roman" w:hAnsi="Times New Roman" w:cs="Times New Roman"/>
        </w:rPr>
        <w:t xml:space="preserve"> КНП </w:t>
      </w:r>
      <w:r w:rsidR="009841DD">
        <w:rPr>
          <w:rFonts w:ascii="Times New Roman" w:hAnsi="Times New Roman" w:cs="Times New Roman"/>
        </w:rPr>
        <w:t>«ЦПМСД №</w:t>
      </w:r>
      <w:r w:rsidR="00E054B7">
        <w:rPr>
          <w:rFonts w:ascii="Times New Roman" w:hAnsi="Times New Roman" w:cs="Times New Roman"/>
          <w:lang w:val="ru-RU"/>
        </w:rPr>
        <w:t>…</w:t>
      </w:r>
      <w:r w:rsidR="009841DD">
        <w:rPr>
          <w:rFonts w:ascii="Times New Roman" w:hAnsi="Times New Roman" w:cs="Times New Roman"/>
        </w:rPr>
        <w:t xml:space="preserve">» </w:t>
      </w:r>
      <w:r w:rsidR="006D7FCF">
        <w:rPr>
          <w:rFonts w:ascii="Times New Roman" w:hAnsi="Times New Roman" w:cs="Times New Roman"/>
        </w:rPr>
        <w:t>зобо</w:t>
      </w:r>
      <w:r w:rsidR="00CD781B">
        <w:rPr>
          <w:rFonts w:ascii="Times New Roman" w:hAnsi="Times New Roman" w:cs="Times New Roman"/>
        </w:rPr>
        <w:t>в</w:t>
      </w:r>
      <w:r w:rsidR="006D7FCF">
        <w:rPr>
          <w:rFonts w:ascii="Times New Roman" w:hAnsi="Times New Roman" w:cs="Times New Roman"/>
        </w:rPr>
        <w:t>'</w:t>
      </w:r>
      <w:r w:rsidR="00CD781B">
        <w:rPr>
          <w:rFonts w:ascii="Times New Roman" w:hAnsi="Times New Roman" w:cs="Times New Roman"/>
        </w:rPr>
        <w:t>язаний (ч.6 ст.8 Закону про  бух</w:t>
      </w:r>
      <w:r w:rsidR="003D3E4C">
        <w:rPr>
          <w:rFonts w:ascii="Times New Roman" w:hAnsi="Times New Roman" w:cs="Times New Roman"/>
        </w:rPr>
        <w:t>.</w:t>
      </w:r>
      <w:r w:rsidR="00CD781B">
        <w:rPr>
          <w:rFonts w:ascii="Times New Roman" w:hAnsi="Times New Roman" w:cs="Times New Roman"/>
        </w:rPr>
        <w:t xml:space="preserve"> облік):</w:t>
      </w:r>
    </w:p>
    <w:p w14:paraId="1A827847" w14:textId="77777777" w:rsidR="00CD781B" w:rsidRDefault="006D7FCF" w:rsidP="00CD781B">
      <w:pPr>
        <w:pStyle w:val="a3"/>
        <w:numPr>
          <w:ilvl w:val="0"/>
          <w:numId w:val="4"/>
        </w:numPr>
        <w:spacing w:line="240" w:lineRule="auto"/>
        <w:jc w:val="both"/>
        <w:rPr>
          <w:rFonts w:ascii="Times New Roman" w:hAnsi="Times New Roman" w:cs="Times New Roman"/>
        </w:rPr>
      </w:pPr>
      <w:r>
        <w:rPr>
          <w:rFonts w:ascii="Times New Roman" w:hAnsi="Times New Roman" w:cs="Times New Roman"/>
        </w:rPr>
        <w:t>с</w:t>
      </w:r>
      <w:r w:rsidR="00CD781B">
        <w:rPr>
          <w:rFonts w:ascii="Times New Roman" w:hAnsi="Times New Roman" w:cs="Times New Roman"/>
        </w:rPr>
        <w:t xml:space="preserve">творити </w:t>
      </w:r>
      <w:r>
        <w:rPr>
          <w:rFonts w:ascii="Times New Roman" w:hAnsi="Times New Roman" w:cs="Times New Roman"/>
        </w:rPr>
        <w:t>необхідні умови  для правильного ведення обліку;</w:t>
      </w:r>
    </w:p>
    <w:p w14:paraId="1A4CEADA" w14:textId="77777777" w:rsidR="006D7FCF" w:rsidRDefault="006D7FCF" w:rsidP="006D7FCF">
      <w:pPr>
        <w:pStyle w:val="a3"/>
        <w:numPr>
          <w:ilvl w:val="0"/>
          <w:numId w:val="4"/>
        </w:numPr>
        <w:spacing w:line="240" w:lineRule="auto"/>
        <w:jc w:val="both"/>
        <w:rPr>
          <w:rFonts w:ascii="Times New Roman" w:hAnsi="Times New Roman" w:cs="Times New Roman"/>
        </w:rPr>
      </w:pPr>
      <w:r>
        <w:rPr>
          <w:rFonts w:ascii="Times New Roman" w:hAnsi="Times New Roman" w:cs="Times New Roman"/>
        </w:rPr>
        <w:t>забезпечити неухильне виконання  всіма підрозділами , службами та працівниками, причетними до  бухгалтерського обліку, правомірних вимог головного бухгалтера щодо дотримання порядку оформлення  та надання первинних документів.</w:t>
      </w:r>
    </w:p>
    <w:p w14:paraId="13DA635F" w14:textId="77777777" w:rsidR="006D7FCF" w:rsidRDefault="006D7FCF" w:rsidP="006D7FCF">
      <w:pPr>
        <w:pStyle w:val="a3"/>
        <w:numPr>
          <w:ilvl w:val="2"/>
          <w:numId w:val="3"/>
        </w:numPr>
        <w:spacing w:line="240" w:lineRule="auto"/>
        <w:jc w:val="both"/>
        <w:rPr>
          <w:rFonts w:ascii="Times New Roman" w:hAnsi="Times New Roman" w:cs="Times New Roman"/>
        </w:rPr>
      </w:pPr>
      <w:r>
        <w:rPr>
          <w:rFonts w:ascii="Times New Roman" w:hAnsi="Times New Roman" w:cs="Times New Roman"/>
        </w:rPr>
        <w:t xml:space="preserve"> Головний бухгалтер:</w:t>
      </w:r>
    </w:p>
    <w:p w14:paraId="3C22F380" w14:textId="77777777" w:rsidR="006D7FCF" w:rsidRDefault="006D7FCF" w:rsidP="006D7FCF">
      <w:pPr>
        <w:pStyle w:val="a3"/>
        <w:numPr>
          <w:ilvl w:val="0"/>
          <w:numId w:val="4"/>
        </w:numPr>
        <w:spacing w:line="240" w:lineRule="auto"/>
        <w:jc w:val="both"/>
        <w:rPr>
          <w:rFonts w:ascii="Times New Roman" w:hAnsi="Times New Roman" w:cs="Times New Roman"/>
        </w:rPr>
      </w:pPr>
      <w:r>
        <w:rPr>
          <w:rFonts w:ascii="Times New Roman" w:hAnsi="Times New Roman" w:cs="Times New Roman"/>
        </w:rPr>
        <w:t>забезпечує дотримання на підприємстві встановлених єдиних методологічних засад бухгалтерського обліку, складання та подання в установлені строки  фінансової звітності;</w:t>
      </w:r>
    </w:p>
    <w:p w14:paraId="23E453FD" w14:textId="77777777" w:rsidR="006D7FCF" w:rsidRDefault="006D7FCF" w:rsidP="006D7FCF">
      <w:pPr>
        <w:pStyle w:val="a3"/>
        <w:numPr>
          <w:ilvl w:val="0"/>
          <w:numId w:val="4"/>
        </w:numPr>
        <w:spacing w:line="240" w:lineRule="auto"/>
        <w:jc w:val="both"/>
        <w:rPr>
          <w:rFonts w:ascii="Times New Roman" w:hAnsi="Times New Roman" w:cs="Times New Roman"/>
        </w:rPr>
      </w:pPr>
      <w:r>
        <w:rPr>
          <w:rFonts w:ascii="Times New Roman" w:hAnsi="Times New Roman" w:cs="Times New Roman"/>
        </w:rPr>
        <w:t xml:space="preserve"> організовує контроль за відображенням на рахунках бухгалтерського обліку всіх господарських операцій;</w:t>
      </w:r>
    </w:p>
    <w:p w14:paraId="0976C643" w14:textId="77777777" w:rsidR="006D7FCF" w:rsidRDefault="007A7038" w:rsidP="00924E56">
      <w:pPr>
        <w:pStyle w:val="a3"/>
        <w:numPr>
          <w:ilvl w:val="2"/>
          <w:numId w:val="3"/>
        </w:numPr>
        <w:spacing w:line="240" w:lineRule="auto"/>
        <w:jc w:val="both"/>
        <w:rPr>
          <w:rFonts w:ascii="Times New Roman" w:hAnsi="Times New Roman" w:cs="Times New Roman"/>
        </w:rPr>
      </w:pPr>
      <w:r>
        <w:rPr>
          <w:rFonts w:ascii="Times New Roman" w:hAnsi="Times New Roman" w:cs="Times New Roman"/>
        </w:rPr>
        <w:t>Заступник директора з технічних питань, заступник директора з економічних питань, головна медична сестра, завідувач господарства</w:t>
      </w:r>
      <w:r w:rsidR="00D52B60">
        <w:rPr>
          <w:rFonts w:ascii="Times New Roman" w:hAnsi="Times New Roman" w:cs="Times New Roman"/>
        </w:rPr>
        <w:t>, працівник з господарської діяльності закладу охорони здоровя ,</w:t>
      </w:r>
    </w:p>
    <w:p w14:paraId="2CA0B868" w14:textId="77777777" w:rsidR="00924E56" w:rsidRDefault="00924E56" w:rsidP="00924E56">
      <w:pPr>
        <w:pStyle w:val="a3"/>
        <w:numPr>
          <w:ilvl w:val="0"/>
          <w:numId w:val="4"/>
        </w:numPr>
        <w:spacing w:line="240" w:lineRule="auto"/>
        <w:jc w:val="both"/>
        <w:rPr>
          <w:rFonts w:ascii="Times New Roman" w:hAnsi="Times New Roman" w:cs="Times New Roman"/>
        </w:rPr>
      </w:pPr>
      <w:r>
        <w:rPr>
          <w:rFonts w:ascii="Times New Roman" w:hAnsi="Times New Roman" w:cs="Times New Roman"/>
        </w:rPr>
        <w:t>обґрунтовано планують та організовують своєчасне  забезпечення підпорядкованих підрозділів матеріальними засобами, роботами та послугами;</w:t>
      </w:r>
    </w:p>
    <w:p w14:paraId="2CCF2CDF" w14:textId="77777777" w:rsidR="00924E56" w:rsidRDefault="00924E56" w:rsidP="00924E56">
      <w:pPr>
        <w:pStyle w:val="a3"/>
        <w:numPr>
          <w:ilvl w:val="0"/>
          <w:numId w:val="4"/>
        </w:numPr>
        <w:spacing w:line="240" w:lineRule="auto"/>
        <w:jc w:val="both"/>
        <w:rPr>
          <w:rFonts w:ascii="Times New Roman" w:hAnsi="Times New Roman" w:cs="Times New Roman"/>
        </w:rPr>
      </w:pPr>
      <w:r>
        <w:rPr>
          <w:rFonts w:ascii="Times New Roman" w:hAnsi="Times New Roman" w:cs="Times New Roman"/>
        </w:rPr>
        <w:t>забезпечують достовірність, своєчасність документального оформлення операцій з надходження та вибуття матеріальних активів і майна у підпорядкованих підрозділах, складах, місцях відповідального зберігання;</w:t>
      </w:r>
    </w:p>
    <w:p w14:paraId="22F93E9B" w14:textId="77777777" w:rsidR="00924E56" w:rsidRDefault="00924E56" w:rsidP="00924E56">
      <w:pPr>
        <w:pStyle w:val="a3"/>
        <w:numPr>
          <w:ilvl w:val="0"/>
          <w:numId w:val="4"/>
        </w:numPr>
        <w:spacing w:line="240" w:lineRule="auto"/>
        <w:jc w:val="both"/>
        <w:rPr>
          <w:rFonts w:ascii="Times New Roman" w:hAnsi="Times New Roman" w:cs="Times New Roman"/>
        </w:rPr>
      </w:pPr>
      <w:r>
        <w:rPr>
          <w:rFonts w:ascii="Times New Roman" w:hAnsi="Times New Roman" w:cs="Times New Roman"/>
        </w:rPr>
        <w:t>контролюють раціональне використання матеріальних активів та їх схоронність в місцях  відповідального зберігання  на всіх етапах руху  матеріальних активів;</w:t>
      </w:r>
    </w:p>
    <w:p w14:paraId="4EE380BF" w14:textId="77777777" w:rsidR="00924E56" w:rsidRDefault="00924E56" w:rsidP="00924E56">
      <w:pPr>
        <w:pStyle w:val="a3"/>
        <w:numPr>
          <w:ilvl w:val="0"/>
          <w:numId w:val="4"/>
        </w:numPr>
        <w:spacing w:line="240" w:lineRule="auto"/>
        <w:jc w:val="both"/>
        <w:rPr>
          <w:rFonts w:ascii="Times New Roman" w:hAnsi="Times New Roman" w:cs="Times New Roman"/>
        </w:rPr>
      </w:pPr>
      <w:r>
        <w:rPr>
          <w:rFonts w:ascii="Times New Roman" w:hAnsi="Times New Roman" w:cs="Times New Roman"/>
        </w:rPr>
        <w:t>організовують, контролюють та сприяють чіткому веденню карток і книг кількісного обліку, якісному та технічному стану  матеріальних активів у підпорядкованому підрозділі;</w:t>
      </w:r>
    </w:p>
    <w:p w14:paraId="08CF0152" w14:textId="77777777" w:rsidR="00924E56" w:rsidRDefault="00924E56" w:rsidP="00924E56">
      <w:pPr>
        <w:pStyle w:val="a3"/>
        <w:numPr>
          <w:ilvl w:val="0"/>
          <w:numId w:val="4"/>
        </w:numPr>
        <w:spacing w:line="240" w:lineRule="auto"/>
        <w:jc w:val="both"/>
        <w:rPr>
          <w:rFonts w:ascii="Times New Roman" w:hAnsi="Times New Roman" w:cs="Times New Roman"/>
        </w:rPr>
      </w:pPr>
      <w:r>
        <w:rPr>
          <w:rFonts w:ascii="Times New Roman" w:hAnsi="Times New Roman" w:cs="Times New Roman"/>
        </w:rPr>
        <w:t>контролюють отримання матеріальних цінностей від сторонніх організацій</w:t>
      </w:r>
      <w:r w:rsidR="00A22EE2">
        <w:rPr>
          <w:rFonts w:ascii="Times New Roman" w:hAnsi="Times New Roman" w:cs="Times New Roman"/>
        </w:rPr>
        <w:t>, а також баз і складів, підпорядкованих  вищому органу управління, з дня виникнення на це права  (оплата рахунків, надходження розпоряджень, тощо);</w:t>
      </w:r>
    </w:p>
    <w:p w14:paraId="087269C7" w14:textId="77777777" w:rsidR="00A22EE2" w:rsidRDefault="00A22EE2" w:rsidP="00924E56">
      <w:pPr>
        <w:pStyle w:val="a3"/>
        <w:numPr>
          <w:ilvl w:val="0"/>
          <w:numId w:val="4"/>
        </w:numPr>
        <w:spacing w:line="240" w:lineRule="auto"/>
        <w:jc w:val="both"/>
        <w:rPr>
          <w:rFonts w:ascii="Times New Roman" w:hAnsi="Times New Roman" w:cs="Times New Roman"/>
        </w:rPr>
      </w:pPr>
      <w:r>
        <w:rPr>
          <w:rFonts w:ascii="Times New Roman" w:hAnsi="Times New Roman" w:cs="Times New Roman"/>
        </w:rPr>
        <w:t>забезпечують своєчасне  оформлення претензій та висунення їх до постачальників  за нестачу, брак,некомплектність поставлених матеріальних активів;</w:t>
      </w:r>
    </w:p>
    <w:p w14:paraId="2850B99B" w14:textId="77777777" w:rsidR="00A22EE2" w:rsidRDefault="00A22EE2" w:rsidP="00924E56">
      <w:pPr>
        <w:pStyle w:val="a3"/>
        <w:numPr>
          <w:ilvl w:val="0"/>
          <w:numId w:val="4"/>
        </w:numPr>
        <w:spacing w:line="240" w:lineRule="auto"/>
        <w:jc w:val="both"/>
        <w:rPr>
          <w:rFonts w:ascii="Times New Roman" w:hAnsi="Times New Roman" w:cs="Times New Roman"/>
        </w:rPr>
      </w:pPr>
      <w:r>
        <w:rPr>
          <w:rFonts w:ascii="Times New Roman" w:hAnsi="Times New Roman" w:cs="Times New Roman"/>
        </w:rPr>
        <w:t xml:space="preserve">вживають необхідних заходів для недопущення крадіжок, нестач або псування майна, а в разі виникнення такого інциденту  терміново доповідають </w:t>
      </w:r>
      <w:r w:rsidR="003D3E4C">
        <w:rPr>
          <w:rFonts w:ascii="Times New Roman" w:hAnsi="Times New Roman" w:cs="Times New Roman"/>
        </w:rPr>
        <w:t>директору</w:t>
      </w:r>
      <w:r>
        <w:rPr>
          <w:rFonts w:ascii="Times New Roman" w:hAnsi="Times New Roman" w:cs="Times New Roman"/>
        </w:rPr>
        <w:t xml:space="preserve"> та організовують інвентаризацію майна </w:t>
      </w:r>
      <w:r w:rsidR="00C74A40">
        <w:rPr>
          <w:rFonts w:ascii="Times New Roman" w:hAnsi="Times New Roman" w:cs="Times New Roman"/>
        </w:rPr>
        <w:t>, залучаючи постійну інвентаризаційну комісію;</w:t>
      </w:r>
    </w:p>
    <w:p w14:paraId="3BED3FA2" w14:textId="77777777" w:rsidR="00D52B60" w:rsidRDefault="00C74A40" w:rsidP="00924E56">
      <w:pPr>
        <w:pStyle w:val="a3"/>
        <w:numPr>
          <w:ilvl w:val="0"/>
          <w:numId w:val="4"/>
        </w:numPr>
        <w:spacing w:line="240" w:lineRule="auto"/>
        <w:jc w:val="both"/>
        <w:rPr>
          <w:rFonts w:ascii="Times New Roman" w:hAnsi="Times New Roman" w:cs="Times New Roman"/>
        </w:rPr>
      </w:pPr>
      <w:r w:rsidRPr="00D52B60">
        <w:rPr>
          <w:rFonts w:ascii="Times New Roman" w:hAnsi="Times New Roman" w:cs="Times New Roman"/>
        </w:rPr>
        <w:t>забезпечують належне оприбуткування товарно – матеріальних цінностей, отриманих як благодійна допомога</w:t>
      </w:r>
      <w:r w:rsidR="00D52B60" w:rsidRPr="00D52B60">
        <w:rPr>
          <w:rFonts w:ascii="Times New Roman" w:hAnsi="Times New Roman" w:cs="Times New Roman"/>
        </w:rPr>
        <w:t>.</w:t>
      </w:r>
      <w:r w:rsidRPr="00D52B60">
        <w:rPr>
          <w:rFonts w:ascii="Times New Roman" w:hAnsi="Times New Roman" w:cs="Times New Roman"/>
        </w:rPr>
        <w:t xml:space="preserve"> </w:t>
      </w:r>
    </w:p>
    <w:p w14:paraId="17AEF8E7" w14:textId="77777777" w:rsidR="00C74A40" w:rsidRPr="00D52B60" w:rsidRDefault="00C74A40" w:rsidP="00924E56">
      <w:pPr>
        <w:pStyle w:val="a3"/>
        <w:numPr>
          <w:ilvl w:val="0"/>
          <w:numId w:val="4"/>
        </w:numPr>
        <w:spacing w:line="240" w:lineRule="auto"/>
        <w:jc w:val="both"/>
        <w:rPr>
          <w:rFonts w:ascii="Times New Roman" w:hAnsi="Times New Roman" w:cs="Times New Roman"/>
        </w:rPr>
      </w:pPr>
      <w:r w:rsidRPr="00D52B60">
        <w:rPr>
          <w:rFonts w:ascii="Times New Roman" w:hAnsi="Times New Roman" w:cs="Times New Roman"/>
        </w:rPr>
        <w:t>особисто  контролюють та відповідають за правильність облікових даних щодо матеріальних активів</w:t>
      </w:r>
      <w:r w:rsidR="00D52B60">
        <w:rPr>
          <w:rFonts w:ascii="Times New Roman" w:hAnsi="Times New Roman" w:cs="Times New Roman"/>
        </w:rPr>
        <w:t xml:space="preserve"> (установлення вартості, термінів експлуатації, норм зносу),</w:t>
      </w:r>
      <w:r w:rsidRPr="00D52B60">
        <w:rPr>
          <w:rFonts w:ascii="Times New Roman" w:hAnsi="Times New Roman" w:cs="Times New Roman"/>
        </w:rPr>
        <w:t>також за їх відпуск.</w:t>
      </w:r>
    </w:p>
    <w:p w14:paraId="2E8F8199" w14:textId="77777777" w:rsidR="00C74A40" w:rsidRDefault="00C74A40" w:rsidP="00924E56">
      <w:pPr>
        <w:pStyle w:val="a3"/>
        <w:numPr>
          <w:ilvl w:val="0"/>
          <w:numId w:val="4"/>
        </w:numPr>
        <w:spacing w:line="240" w:lineRule="auto"/>
        <w:jc w:val="both"/>
        <w:rPr>
          <w:rFonts w:ascii="Times New Roman" w:hAnsi="Times New Roman" w:cs="Times New Roman"/>
        </w:rPr>
      </w:pPr>
      <w:r>
        <w:rPr>
          <w:rFonts w:ascii="Times New Roman" w:hAnsi="Times New Roman" w:cs="Times New Roman"/>
        </w:rPr>
        <w:t>У разі зміни або тимчасової відсутності  матеріально відповідальної особи, визначають особу, яка заміщає її, організовує і контролює передання матеріальних активів підрозділу.</w:t>
      </w:r>
    </w:p>
    <w:p w14:paraId="526B8F97" w14:textId="77777777" w:rsidR="00C74A40" w:rsidRDefault="00C74A40" w:rsidP="00C74A40">
      <w:pPr>
        <w:pStyle w:val="a3"/>
        <w:numPr>
          <w:ilvl w:val="2"/>
          <w:numId w:val="3"/>
        </w:numPr>
        <w:spacing w:line="240" w:lineRule="auto"/>
        <w:jc w:val="both"/>
        <w:rPr>
          <w:rFonts w:ascii="Times New Roman" w:hAnsi="Times New Roman" w:cs="Times New Roman"/>
        </w:rPr>
      </w:pPr>
      <w:r>
        <w:rPr>
          <w:rFonts w:ascii="Times New Roman" w:hAnsi="Times New Roman" w:cs="Times New Roman"/>
        </w:rPr>
        <w:t>Головна медична сестра</w:t>
      </w:r>
      <w:r w:rsidR="00AD58A7">
        <w:rPr>
          <w:rFonts w:ascii="Times New Roman" w:hAnsi="Times New Roman" w:cs="Times New Roman"/>
        </w:rPr>
        <w:t xml:space="preserve"> відповідальна особа</w:t>
      </w:r>
      <w:r>
        <w:rPr>
          <w:rFonts w:ascii="Times New Roman" w:hAnsi="Times New Roman" w:cs="Times New Roman"/>
        </w:rPr>
        <w:t>:</w:t>
      </w:r>
    </w:p>
    <w:p w14:paraId="037078DD" w14:textId="77777777" w:rsidR="00C74A40" w:rsidRDefault="00C74A40" w:rsidP="00C74A40">
      <w:pPr>
        <w:pStyle w:val="a3"/>
        <w:numPr>
          <w:ilvl w:val="0"/>
          <w:numId w:val="4"/>
        </w:numPr>
        <w:spacing w:line="240" w:lineRule="auto"/>
        <w:jc w:val="both"/>
        <w:rPr>
          <w:rFonts w:ascii="Times New Roman" w:hAnsi="Times New Roman" w:cs="Times New Roman"/>
        </w:rPr>
      </w:pPr>
      <w:r>
        <w:rPr>
          <w:rFonts w:ascii="Times New Roman" w:hAnsi="Times New Roman" w:cs="Times New Roman"/>
        </w:rPr>
        <w:t xml:space="preserve">забезпечує правильне зберігання, </w:t>
      </w:r>
      <w:r w:rsidR="00AC35D0">
        <w:rPr>
          <w:rFonts w:ascii="Times New Roman" w:hAnsi="Times New Roman" w:cs="Times New Roman"/>
        </w:rPr>
        <w:t xml:space="preserve">контролює </w:t>
      </w:r>
      <w:r>
        <w:rPr>
          <w:rFonts w:ascii="Times New Roman" w:hAnsi="Times New Roman" w:cs="Times New Roman"/>
        </w:rPr>
        <w:t>якісний стан та своєчасний облік закріплених матеріальних активів;</w:t>
      </w:r>
    </w:p>
    <w:p w14:paraId="0CD96412" w14:textId="77777777" w:rsidR="00C74A40" w:rsidRDefault="00E86764" w:rsidP="00C74A40">
      <w:pPr>
        <w:pStyle w:val="a3"/>
        <w:numPr>
          <w:ilvl w:val="0"/>
          <w:numId w:val="4"/>
        </w:numPr>
        <w:spacing w:line="240" w:lineRule="auto"/>
        <w:jc w:val="both"/>
        <w:rPr>
          <w:rFonts w:ascii="Times New Roman" w:hAnsi="Times New Roman" w:cs="Times New Roman"/>
        </w:rPr>
      </w:pPr>
      <w:r>
        <w:rPr>
          <w:rFonts w:ascii="Times New Roman" w:hAnsi="Times New Roman" w:cs="Times New Roman"/>
        </w:rPr>
        <w:t>контролює</w:t>
      </w:r>
      <w:r w:rsidR="00C74A40">
        <w:rPr>
          <w:rFonts w:ascii="Times New Roman" w:hAnsi="Times New Roman" w:cs="Times New Roman"/>
        </w:rPr>
        <w:t xml:space="preserve"> облік матеріальних активів, що містяться в центрі</w:t>
      </w:r>
      <w:r w:rsidR="00F1353D">
        <w:rPr>
          <w:rFonts w:ascii="Times New Roman" w:hAnsi="Times New Roman" w:cs="Times New Roman"/>
        </w:rPr>
        <w:t>, за кількісними та якісними показниками відповідно до наказу МОЗ України  від 09.09.2014 р. №635 та цього наказу;</w:t>
      </w:r>
    </w:p>
    <w:p w14:paraId="0AE0B958" w14:textId="77777777" w:rsidR="00F1353D" w:rsidRDefault="00D710AE" w:rsidP="00C74A40">
      <w:pPr>
        <w:pStyle w:val="a3"/>
        <w:numPr>
          <w:ilvl w:val="0"/>
          <w:numId w:val="4"/>
        </w:numPr>
        <w:spacing w:line="240" w:lineRule="auto"/>
        <w:jc w:val="both"/>
        <w:rPr>
          <w:rFonts w:ascii="Times New Roman" w:hAnsi="Times New Roman" w:cs="Times New Roman"/>
        </w:rPr>
      </w:pPr>
      <w:r>
        <w:rPr>
          <w:rFonts w:ascii="Times New Roman" w:hAnsi="Times New Roman" w:cs="Times New Roman"/>
        </w:rPr>
        <w:lastRenderedPageBreak/>
        <w:t xml:space="preserve"> контролює </w:t>
      </w:r>
      <w:r w:rsidR="00F1353D">
        <w:rPr>
          <w:rFonts w:ascii="Times New Roman" w:hAnsi="Times New Roman" w:cs="Times New Roman"/>
        </w:rPr>
        <w:t>оформл</w:t>
      </w:r>
      <w:r>
        <w:rPr>
          <w:rFonts w:ascii="Times New Roman" w:hAnsi="Times New Roman" w:cs="Times New Roman"/>
        </w:rPr>
        <w:t>ення</w:t>
      </w:r>
      <w:r w:rsidR="00F1353D">
        <w:rPr>
          <w:rFonts w:ascii="Times New Roman" w:hAnsi="Times New Roman" w:cs="Times New Roman"/>
        </w:rPr>
        <w:t xml:space="preserve"> акт</w:t>
      </w:r>
      <w:r>
        <w:rPr>
          <w:rFonts w:ascii="Times New Roman" w:hAnsi="Times New Roman" w:cs="Times New Roman"/>
        </w:rPr>
        <w:t>ів</w:t>
      </w:r>
      <w:r w:rsidR="00F1353D">
        <w:rPr>
          <w:rFonts w:ascii="Times New Roman" w:hAnsi="Times New Roman" w:cs="Times New Roman"/>
        </w:rPr>
        <w:t>, відомост</w:t>
      </w:r>
      <w:r>
        <w:rPr>
          <w:rFonts w:ascii="Times New Roman" w:hAnsi="Times New Roman" w:cs="Times New Roman"/>
        </w:rPr>
        <w:t>ей та інших</w:t>
      </w:r>
      <w:r w:rsidR="00F1353D">
        <w:rPr>
          <w:rFonts w:ascii="Times New Roman" w:hAnsi="Times New Roman" w:cs="Times New Roman"/>
        </w:rPr>
        <w:t xml:space="preserve"> первинн</w:t>
      </w:r>
      <w:r>
        <w:rPr>
          <w:rFonts w:ascii="Times New Roman" w:hAnsi="Times New Roman" w:cs="Times New Roman"/>
        </w:rPr>
        <w:t>их</w:t>
      </w:r>
      <w:r w:rsidR="00F1353D">
        <w:rPr>
          <w:rFonts w:ascii="Times New Roman" w:hAnsi="Times New Roman" w:cs="Times New Roman"/>
        </w:rPr>
        <w:t xml:space="preserve"> документ</w:t>
      </w:r>
      <w:r>
        <w:rPr>
          <w:rFonts w:ascii="Times New Roman" w:hAnsi="Times New Roman" w:cs="Times New Roman"/>
        </w:rPr>
        <w:t>ів</w:t>
      </w:r>
      <w:r w:rsidR="00F1353D">
        <w:rPr>
          <w:rFonts w:ascii="Times New Roman" w:hAnsi="Times New Roman" w:cs="Times New Roman"/>
        </w:rPr>
        <w:t xml:space="preserve"> на прийняття, витрачання, списання товарно – матеріальних цінностей;</w:t>
      </w:r>
    </w:p>
    <w:p w14:paraId="6A331E49" w14:textId="77777777" w:rsidR="00AC35D0" w:rsidRDefault="00F1353D" w:rsidP="00C74A40">
      <w:pPr>
        <w:pStyle w:val="a3"/>
        <w:numPr>
          <w:ilvl w:val="0"/>
          <w:numId w:val="4"/>
        </w:numPr>
        <w:spacing w:line="240" w:lineRule="auto"/>
        <w:jc w:val="both"/>
        <w:rPr>
          <w:rFonts w:ascii="Times New Roman" w:hAnsi="Times New Roman" w:cs="Times New Roman"/>
        </w:rPr>
      </w:pPr>
      <w:r w:rsidRPr="00AC35D0">
        <w:rPr>
          <w:rFonts w:ascii="Times New Roman" w:hAnsi="Times New Roman" w:cs="Times New Roman"/>
        </w:rPr>
        <w:t>забезпечує належне оприбуткування товарно – матеріальних цінностей медичного призначення, о</w:t>
      </w:r>
      <w:r w:rsidR="00AC35D0">
        <w:rPr>
          <w:rFonts w:ascii="Times New Roman" w:hAnsi="Times New Roman" w:cs="Times New Roman"/>
        </w:rPr>
        <w:t>триманих як благодійна допомога;</w:t>
      </w:r>
      <w:r w:rsidRPr="00AC35D0">
        <w:rPr>
          <w:rFonts w:ascii="Times New Roman" w:hAnsi="Times New Roman" w:cs="Times New Roman"/>
        </w:rPr>
        <w:t xml:space="preserve"> </w:t>
      </w:r>
    </w:p>
    <w:p w14:paraId="461DD500" w14:textId="77777777" w:rsidR="0053341C" w:rsidRPr="00AC35D0" w:rsidRDefault="00D710AE" w:rsidP="00C74A40">
      <w:pPr>
        <w:pStyle w:val="a3"/>
        <w:numPr>
          <w:ilvl w:val="0"/>
          <w:numId w:val="4"/>
        </w:numPr>
        <w:spacing w:line="240" w:lineRule="auto"/>
        <w:jc w:val="both"/>
        <w:rPr>
          <w:rFonts w:ascii="Times New Roman" w:hAnsi="Times New Roman" w:cs="Times New Roman"/>
        </w:rPr>
      </w:pPr>
      <w:r>
        <w:rPr>
          <w:rFonts w:ascii="Times New Roman" w:hAnsi="Times New Roman" w:cs="Times New Roman"/>
        </w:rPr>
        <w:t xml:space="preserve"> контролює </w:t>
      </w:r>
      <w:r w:rsidR="00F1353D" w:rsidRPr="00AC35D0">
        <w:rPr>
          <w:rFonts w:ascii="Times New Roman" w:hAnsi="Times New Roman" w:cs="Times New Roman"/>
        </w:rPr>
        <w:t>витрача</w:t>
      </w:r>
      <w:r>
        <w:rPr>
          <w:rFonts w:ascii="Times New Roman" w:hAnsi="Times New Roman" w:cs="Times New Roman"/>
        </w:rPr>
        <w:t>ння</w:t>
      </w:r>
      <w:r w:rsidR="00F1353D" w:rsidRPr="00AC35D0">
        <w:rPr>
          <w:rFonts w:ascii="Times New Roman" w:hAnsi="Times New Roman" w:cs="Times New Roman"/>
        </w:rPr>
        <w:t xml:space="preserve"> та спис</w:t>
      </w:r>
      <w:r>
        <w:rPr>
          <w:rFonts w:ascii="Times New Roman" w:hAnsi="Times New Roman" w:cs="Times New Roman"/>
        </w:rPr>
        <w:t>ання</w:t>
      </w:r>
      <w:r w:rsidR="00F1353D" w:rsidRPr="00AC35D0">
        <w:rPr>
          <w:rFonts w:ascii="Times New Roman" w:hAnsi="Times New Roman" w:cs="Times New Roman"/>
        </w:rPr>
        <w:t xml:space="preserve"> лікарськ</w:t>
      </w:r>
      <w:r>
        <w:rPr>
          <w:rFonts w:ascii="Times New Roman" w:hAnsi="Times New Roman" w:cs="Times New Roman"/>
        </w:rPr>
        <w:t>их</w:t>
      </w:r>
      <w:r w:rsidR="00F1353D" w:rsidRPr="00AC35D0">
        <w:rPr>
          <w:rFonts w:ascii="Times New Roman" w:hAnsi="Times New Roman" w:cs="Times New Roman"/>
        </w:rPr>
        <w:t xml:space="preserve"> засоб</w:t>
      </w:r>
      <w:r>
        <w:rPr>
          <w:rFonts w:ascii="Times New Roman" w:hAnsi="Times New Roman" w:cs="Times New Roman"/>
        </w:rPr>
        <w:t>ів</w:t>
      </w:r>
      <w:r w:rsidR="00F1353D" w:rsidRPr="00AC35D0">
        <w:rPr>
          <w:rFonts w:ascii="Times New Roman" w:hAnsi="Times New Roman" w:cs="Times New Roman"/>
        </w:rPr>
        <w:t xml:space="preserve"> та вироб</w:t>
      </w:r>
      <w:r>
        <w:rPr>
          <w:rFonts w:ascii="Times New Roman" w:hAnsi="Times New Roman" w:cs="Times New Roman"/>
        </w:rPr>
        <w:t>ів</w:t>
      </w:r>
      <w:r w:rsidR="00F1353D" w:rsidRPr="00AC35D0">
        <w:rPr>
          <w:rFonts w:ascii="Times New Roman" w:hAnsi="Times New Roman" w:cs="Times New Roman"/>
        </w:rPr>
        <w:t xml:space="preserve"> медичного призначення  згідно з цим наказом, іншими нормативними документами</w:t>
      </w:r>
      <w:r w:rsidR="0053341C" w:rsidRPr="00AC35D0">
        <w:rPr>
          <w:rFonts w:ascii="Times New Roman" w:hAnsi="Times New Roman" w:cs="Times New Roman"/>
        </w:rPr>
        <w:t>;</w:t>
      </w:r>
    </w:p>
    <w:p w14:paraId="01812BDC" w14:textId="77777777" w:rsidR="0053341C" w:rsidRDefault="00D710AE" w:rsidP="00C74A40">
      <w:pPr>
        <w:pStyle w:val="a3"/>
        <w:numPr>
          <w:ilvl w:val="0"/>
          <w:numId w:val="4"/>
        </w:numPr>
        <w:spacing w:line="240" w:lineRule="auto"/>
        <w:jc w:val="both"/>
        <w:rPr>
          <w:rFonts w:ascii="Times New Roman" w:hAnsi="Times New Roman" w:cs="Times New Roman"/>
        </w:rPr>
      </w:pPr>
      <w:r>
        <w:rPr>
          <w:rFonts w:ascii="Times New Roman" w:hAnsi="Times New Roman" w:cs="Times New Roman"/>
        </w:rPr>
        <w:t xml:space="preserve">  Контролює </w:t>
      </w:r>
      <w:r w:rsidR="0053341C">
        <w:rPr>
          <w:rFonts w:ascii="Times New Roman" w:hAnsi="Times New Roman" w:cs="Times New Roman"/>
        </w:rPr>
        <w:t>над</w:t>
      </w:r>
      <w:r>
        <w:rPr>
          <w:rFonts w:ascii="Times New Roman" w:hAnsi="Times New Roman" w:cs="Times New Roman"/>
        </w:rPr>
        <w:t>ання</w:t>
      </w:r>
      <w:r w:rsidR="0053341C">
        <w:rPr>
          <w:rFonts w:ascii="Times New Roman" w:hAnsi="Times New Roman" w:cs="Times New Roman"/>
        </w:rPr>
        <w:t xml:space="preserve"> в бухгалтерію прибутков</w:t>
      </w:r>
      <w:r>
        <w:rPr>
          <w:rFonts w:ascii="Times New Roman" w:hAnsi="Times New Roman" w:cs="Times New Roman"/>
        </w:rPr>
        <w:t>их</w:t>
      </w:r>
      <w:r w:rsidR="0053341C">
        <w:rPr>
          <w:rFonts w:ascii="Times New Roman" w:hAnsi="Times New Roman" w:cs="Times New Roman"/>
        </w:rPr>
        <w:t xml:space="preserve"> та </w:t>
      </w:r>
      <w:r>
        <w:rPr>
          <w:rFonts w:ascii="Times New Roman" w:hAnsi="Times New Roman" w:cs="Times New Roman"/>
        </w:rPr>
        <w:t>видаткових</w:t>
      </w:r>
      <w:r w:rsidR="0053341C">
        <w:rPr>
          <w:rFonts w:ascii="Times New Roman" w:hAnsi="Times New Roman" w:cs="Times New Roman"/>
        </w:rPr>
        <w:t xml:space="preserve">  документ</w:t>
      </w:r>
      <w:r>
        <w:rPr>
          <w:rFonts w:ascii="Times New Roman" w:hAnsi="Times New Roman" w:cs="Times New Roman"/>
        </w:rPr>
        <w:t>ів</w:t>
      </w:r>
      <w:r w:rsidR="0053341C">
        <w:rPr>
          <w:rFonts w:ascii="Times New Roman" w:hAnsi="Times New Roman" w:cs="Times New Roman"/>
        </w:rPr>
        <w:t xml:space="preserve"> в оригіналі;</w:t>
      </w:r>
    </w:p>
    <w:p w14:paraId="537C35A4" w14:textId="77777777" w:rsidR="0053341C" w:rsidRDefault="00B13D5F" w:rsidP="00C74A40">
      <w:pPr>
        <w:pStyle w:val="a3"/>
        <w:numPr>
          <w:ilvl w:val="0"/>
          <w:numId w:val="4"/>
        </w:numPr>
        <w:spacing w:line="240" w:lineRule="auto"/>
        <w:jc w:val="both"/>
        <w:rPr>
          <w:rFonts w:ascii="Times New Roman" w:hAnsi="Times New Roman" w:cs="Times New Roman"/>
        </w:rPr>
      </w:pPr>
      <w:r>
        <w:rPr>
          <w:rFonts w:ascii="Times New Roman" w:hAnsi="Times New Roman" w:cs="Times New Roman"/>
        </w:rPr>
        <w:t xml:space="preserve"> Контролює </w:t>
      </w:r>
      <w:r w:rsidR="0053341C">
        <w:rPr>
          <w:rFonts w:ascii="Times New Roman" w:hAnsi="Times New Roman" w:cs="Times New Roman"/>
        </w:rPr>
        <w:t>забезпеч</w:t>
      </w:r>
      <w:r>
        <w:rPr>
          <w:rFonts w:ascii="Times New Roman" w:hAnsi="Times New Roman" w:cs="Times New Roman"/>
        </w:rPr>
        <w:t>ення</w:t>
      </w:r>
      <w:r w:rsidR="0053341C">
        <w:rPr>
          <w:rFonts w:ascii="Times New Roman" w:hAnsi="Times New Roman" w:cs="Times New Roman"/>
        </w:rPr>
        <w:t xml:space="preserve"> схоронн</w:t>
      </w:r>
      <w:r>
        <w:rPr>
          <w:rFonts w:ascii="Times New Roman" w:hAnsi="Times New Roman" w:cs="Times New Roman"/>
        </w:rPr>
        <w:t>ості</w:t>
      </w:r>
      <w:r w:rsidR="0053341C">
        <w:rPr>
          <w:rFonts w:ascii="Times New Roman" w:hAnsi="Times New Roman" w:cs="Times New Roman"/>
        </w:rPr>
        <w:t xml:space="preserve"> первинних  та облікових  документів, які вона веде.</w:t>
      </w:r>
    </w:p>
    <w:p w14:paraId="5F22C08D" w14:textId="77777777" w:rsidR="00F1353D" w:rsidRDefault="0053341C" w:rsidP="0053341C">
      <w:pPr>
        <w:pStyle w:val="a3"/>
        <w:numPr>
          <w:ilvl w:val="2"/>
          <w:numId w:val="3"/>
        </w:numPr>
        <w:spacing w:line="240" w:lineRule="auto"/>
        <w:jc w:val="both"/>
        <w:rPr>
          <w:rFonts w:ascii="Times New Roman" w:hAnsi="Times New Roman" w:cs="Times New Roman"/>
        </w:rPr>
      </w:pPr>
      <w:r>
        <w:rPr>
          <w:rFonts w:ascii="Times New Roman" w:hAnsi="Times New Roman" w:cs="Times New Roman"/>
        </w:rPr>
        <w:t>Бухгалтер</w:t>
      </w:r>
      <w:r w:rsidR="00AD58A7">
        <w:rPr>
          <w:rFonts w:ascii="Times New Roman" w:hAnsi="Times New Roman" w:cs="Times New Roman"/>
        </w:rPr>
        <w:t xml:space="preserve"> відповідальна особа</w:t>
      </w:r>
      <w:r>
        <w:rPr>
          <w:rFonts w:ascii="Times New Roman" w:hAnsi="Times New Roman" w:cs="Times New Roman"/>
        </w:rPr>
        <w:t xml:space="preserve"> ( з обліку</w:t>
      </w:r>
      <w:r w:rsidR="00B05D1D">
        <w:rPr>
          <w:rFonts w:ascii="Times New Roman" w:hAnsi="Times New Roman" w:cs="Times New Roman"/>
        </w:rPr>
        <w:t xml:space="preserve"> основних засобів та </w:t>
      </w:r>
      <w:r>
        <w:rPr>
          <w:rFonts w:ascii="Times New Roman" w:hAnsi="Times New Roman" w:cs="Times New Roman"/>
        </w:rPr>
        <w:t xml:space="preserve"> товарно – матеріальних цінностей ):</w:t>
      </w:r>
      <w:r w:rsidR="00F1353D" w:rsidRPr="0053341C">
        <w:rPr>
          <w:rFonts w:ascii="Times New Roman" w:hAnsi="Times New Roman" w:cs="Times New Roman"/>
        </w:rPr>
        <w:t xml:space="preserve"> </w:t>
      </w:r>
    </w:p>
    <w:p w14:paraId="5341BCB6" w14:textId="77777777" w:rsidR="0053341C" w:rsidRDefault="0053341C"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веде облік  основних засобів  та малоцінних необоротних матеріальних активів, оборотні відомості, журнали та інші регістри обліку;</w:t>
      </w:r>
    </w:p>
    <w:p w14:paraId="1BF163A4" w14:textId="77777777" w:rsidR="0053341C" w:rsidRDefault="0053341C"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обліковує первинні документи</w:t>
      </w:r>
      <w:r w:rsidR="006561A9">
        <w:rPr>
          <w:rFonts w:ascii="Times New Roman" w:hAnsi="Times New Roman" w:cs="Times New Roman"/>
        </w:rPr>
        <w:t xml:space="preserve"> </w:t>
      </w:r>
      <w:r>
        <w:rPr>
          <w:rFonts w:ascii="Times New Roman" w:hAnsi="Times New Roman" w:cs="Times New Roman"/>
        </w:rPr>
        <w:t>в облікових регістрах не пізніше  ніж на наступний день  після надходження документів до бухгалтерії;</w:t>
      </w:r>
    </w:p>
    <w:p w14:paraId="16885609" w14:textId="77777777" w:rsidR="0053341C" w:rsidRDefault="0053341C"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перевіряє первинні документи, що надходять до бухгалтерії для проведення  за обліком, на відповідність форми та повноти змісту;</w:t>
      </w:r>
    </w:p>
    <w:p w14:paraId="07594761" w14:textId="77777777" w:rsidR="0053341C" w:rsidRDefault="0053341C"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оформлює накладні на прийняття  та вибуття матеріальних цінностей;</w:t>
      </w:r>
    </w:p>
    <w:p w14:paraId="0713F8E2" w14:textId="77777777" w:rsidR="0053341C" w:rsidRDefault="00C80F2A"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нараховує знос (амортизацію) основних засобів, інших</w:t>
      </w:r>
      <w:r w:rsidRPr="00C80F2A">
        <w:rPr>
          <w:rFonts w:ascii="Times New Roman" w:hAnsi="Times New Roman" w:cs="Times New Roman"/>
        </w:rPr>
        <w:t xml:space="preserve"> </w:t>
      </w:r>
      <w:r>
        <w:rPr>
          <w:rFonts w:ascii="Times New Roman" w:hAnsi="Times New Roman" w:cs="Times New Roman"/>
        </w:rPr>
        <w:t>необоротних матеріальних активів, нематеріальних активів;</w:t>
      </w:r>
    </w:p>
    <w:p w14:paraId="243FA2C3" w14:textId="77777777" w:rsidR="00C80F2A" w:rsidRDefault="00C80F2A"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складає внутрішню фінансову звітність  про рух та залишки товарно – матеріальних цінностей;</w:t>
      </w:r>
    </w:p>
    <w:p w14:paraId="3853D035" w14:textId="77777777" w:rsidR="00C80F2A" w:rsidRDefault="00C80F2A"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 xml:space="preserve">бере участь в оформленні документів, пов’язаних з прийняттям  та списанням товарно – матеріальних цінностей, в частині  відповідності облікових даних; </w:t>
      </w:r>
    </w:p>
    <w:p w14:paraId="02675208" w14:textId="77777777" w:rsidR="00C80F2A" w:rsidRDefault="00590BF1"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своєчасно приймає від підрозділів КНП, а також від  матеріально  відповідальних осіб звіти про рух товарно – матеріальних цінностей;</w:t>
      </w:r>
    </w:p>
    <w:p w14:paraId="50C2A90A" w14:textId="77777777" w:rsidR="00590BF1" w:rsidRDefault="00590BF1"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під час приймання звітів перевіряє правильність оформлення кожного документу  та його законність, точність і достовірність всіх  показників, правильність арифметичного підрахунку  показників у кожному  документі, наявність доданих до звіту прибуткових та видаткових  документів; залишки товарно – матеріальних цінностей на початок і кінець звітного періоду;</w:t>
      </w:r>
    </w:p>
    <w:p w14:paraId="56DBBDF3" w14:textId="77777777" w:rsidR="00590BF1" w:rsidRDefault="00424189"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правильно та своєчасно  опрацьовує  всі прийняті документи та складає бухгалтерські проведення;</w:t>
      </w:r>
    </w:p>
    <w:p w14:paraId="4712F189" w14:textId="77777777" w:rsidR="00424189" w:rsidRPr="001F5E8D" w:rsidRDefault="00424189"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організовує своєчасне  рознесення бухгалтерських проведень  за аналітичними рахунками;</w:t>
      </w:r>
    </w:p>
    <w:p w14:paraId="3CC901F1" w14:textId="77777777" w:rsidR="001F5E8D" w:rsidRDefault="001F5E8D"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своєчасно складає статистичну звітність;</w:t>
      </w:r>
    </w:p>
    <w:p w14:paraId="065C46FB" w14:textId="77777777" w:rsidR="001F5E8D" w:rsidRDefault="001F5E8D"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у кінці звітного періоду робить підсумкові записи, виводить і звіряє  залишки ТМЦ за рахунками із залишками в головній книзі;</w:t>
      </w:r>
    </w:p>
    <w:p w14:paraId="1D1BC927" w14:textId="77777777" w:rsidR="001F5E8D" w:rsidRDefault="001F5E8D"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організову</w:t>
      </w:r>
      <w:r w:rsidR="003D3E4C">
        <w:rPr>
          <w:rFonts w:ascii="Times New Roman" w:hAnsi="Times New Roman" w:cs="Times New Roman"/>
        </w:rPr>
        <w:t>є в підрозділах КНП правильне об</w:t>
      </w:r>
      <w:r>
        <w:rPr>
          <w:rFonts w:ascii="Times New Roman" w:hAnsi="Times New Roman" w:cs="Times New Roman"/>
        </w:rPr>
        <w:t>лікування ТМЦ і контроль за ними;</w:t>
      </w:r>
    </w:p>
    <w:p w14:paraId="4E0098F6" w14:textId="77777777" w:rsidR="001F5E8D" w:rsidRDefault="001F5E8D"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своєчасно інформує головного бухгалтера  про переміщення і наявність матеріальних цінностей;</w:t>
      </w:r>
    </w:p>
    <w:p w14:paraId="07F8ED43" w14:textId="77777777" w:rsidR="001F5E8D" w:rsidRDefault="001F5E8D"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щомісячно звіряє бухгалтерські  дані із залишками  в матеріально відповідальних осіб;</w:t>
      </w:r>
    </w:p>
    <w:p w14:paraId="73B2D949" w14:textId="77777777" w:rsidR="001F5E8D" w:rsidRDefault="009039E0"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підвищує свою кваліфікацію, бере участь у впровадженні передових форм і методів бухгалтерського обліку із впровадженням комп’ютерної техніки;</w:t>
      </w:r>
    </w:p>
    <w:p w14:paraId="2F46BD55" w14:textId="77777777" w:rsidR="009039E0" w:rsidRPr="001F5E8D" w:rsidRDefault="009039E0"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виконує інші доручення головного бухгалтера.</w:t>
      </w:r>
    </w:p>
    <w:p w14:paraId="47DA2A70" w14:textId="77777777" w:rsidR="001F5E8D" w:rsidRDefault="00E819E5" w:rsidP="009039E0">
      <w:pPr>
        <w:pStyle w:val="a3"/>
        <w:numPr>
          <w:ilvl w:val="2"/>
          <w:numId w:val="3"/>
        </w:numPr>
        <w:spacing w:line="240" w:lineRule="auto"/>
        <w:jc w:val="both"/>
        <w:rPr>
          <w:rFonts w:ascii="Times New Roman" w:hAnsi="Times New Roman" w:cs="Times New Roman"/>
        </w:rPr>
      </w:pPr>
      <w:r>
        <w:rPr>
          <w:rFonts w:ascii="Times New Roman" w:hAnsi="Times New Roman" w:cs="Times New Roman"/>
        </w:rPr>
        <w:t xml:space="preserve"> </w:t>
      </w:r>
      <w:r w:rsidR="009039E0">
        <w:rPr>
          <w:rFonts w:ascii="Times New Roman" w:hAnsi="Times New Roman" w:cs="Times New Roman"/>
        </w:rPr>
        <w:t>Бухгалтер</w:t>
      </w:r>
      <w:r w:rsidR="00AD58A7">
        <w:rPr>
          <w:rFonts w:ascii="Times New Roman" w:hAnsi="Times New Roman" w:cs="Times New Roman"/>
        </w:rPr>
        <w:t xml:space="preserve"> відповідальна особа</w:t>
      </w:r>
      <w:r w:rsidR="009039E0">
        <w:rPr>
          <w:rFonts w:ascii="Times New Roman" w:hAnsi="Times New Roman" w:cs="Times New Roman"/>
        </w:rPr>
        <w:t xml:space="preserve"> ( з обліку  розрахунків із заробітної плати) :</w:t>
      </w:r>
    </w:p>
    <w:p w14:paraId="179AEC3F" w14:textId="77777777" w:rsidR="009039E0" w:rsidRDefault="009039E0" w:rsidP="009039E0">
      <w:pPr>
        <w:pStyle w:val="a3"/>
        <w:numPr>
          <w:ilvl w:val="0"/>
          <w:numId w:val="4"/>
        </w:numPr>
        <w:spacing w:line="240" w:lineRule="auto"/>
        <w:jc w:val="both"/>
        <w:rPr>
          <w:rFonts w:ascii="Times New Roman" w:hAnsi="Times New Roman" w:cs="Times New Roman"/>
        </w:rPr>
      </w:pPr>
      <w:r>
        <w:rPr>
          <w:rFonts w:ascii="Times New Roman" w:hAnsi="Times New Roman" w:cs="Times New Roman"/>
        </w:rPr>
        <w:t>приймає, аналізує і контролює табелі обліку ро</w:t>
      </w:r>
      <w:r w:rsidR="00AD652C">
        <w:rPr>
          <w:rFonts w:ascii="Times New Roman" w:hAnsi="Times New Roman" w:cs="Times New Roman"/>
        </w:rPr>
        <w:t>бочого часу  і готує їх до  лічи</w:t>
      </w:r>
      <w:r>
        <w:rPr>
          <w:rFonts w:ascii="Times New Roman" w:hAnsi="Times New Roman" w:cs="Times New Roman"/>
        </w:rPr>
        <w:t>льного опрацювання;</w:t>
      </w:r>
    </w:p>
    <w:p w14:paraId="2D65F365" w14:textId="77777777" w:rsidR="009039E0" w:rsidRPr="009039E0" w:rsidRDefault="009039E0" w:rsidP="009039E0">
      <w:pPr>
        <w:pStyle w:val="a3"/>
        <w:numPr>
          <w:ilvl w:val="0"/>
          <w:numId w:val="4"/>
        </w:numPr>
        <w:spacing w:line="240" w:lineRule="auto"/>
        <w:jc w:val="both"/>
        <w:rPr>
          <w:rFonts w:ascii="Times New Roman" w:hAnsi="Times New Roman" w:cs="Times New Roman"/>
        </w:rPr>
      </w:pPr>
      <w:r>
        <w:rPr>
          <w:rFonts w:ascii="Times New Roman" w:hAnsi="Times New Roman" w:cs="Times New Roman"/>
        </w:rPr>
        <w:t>приймає та контролює правильність оформлення листків  про  тимчасову непрацездатність, довідок з догляду за хворими та інших документів, що підтверджують  право на відсутність працівни</w:t>
      </w:r>
      <w:r w:rsidR="006561A9">
        <w:rPr>
          <w:rFonts w:ascii="Times New Roman" w:hAnsi="Times New Roman" w:cs="Times New Roman"/>
        </w:rPr>
        <w:t xml:space="preserve">ка на </w:t>
      </w:r>
      <w:r w:rsidR="00AD652C">
        <w:rPr>
          <w:rFonts w:ascii="Times New Roman" w:hAnsi="Times New Roman" w:cs="Times New Roman"/>
        </w:rPr>
        <w:t>роботі, готує  їх до лічи</w:t>
      </w:r>
      <w:r>
        <w:rPr>
          <w:rFonts w:ascii="Times New Roman" w:hAnsi="Times New Roman" w:cs="Times New Roman"/>
        </w:rPr>
        <w:t>льного опрацювання, а також для складання встановленої бухгалтерської звітності, розрахунків, звітів  та інших необхідних документів до органу Фонду соціального страхування;</w:t>
      </w:r>
    </w:p>
    <w:p w14:paraId="3B37409C" w14:textId="77777777" w:rsidR="001F5E8D" w:rsidRDefault="009039E0"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нараховує заробітні плати  працівникам підприємства, контролює витрачання фонду оплати праці;</w:t>
      </w:r>
    </w:p>
    <w:p w14:paraId="51B66F1F" w14:textId="77777777" w:rsidR="00AD652C" w:rsidRDefault="00AD652C"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реєструє бухгалтерські проводки з нарахування та виплати  заробітної плати та розносить їх у регістрах обліку;</w:t>
      </w:r>
    </w:p>
    <w:p w14:paraId="5ED1D8EB" w14:textId="77777777" w:rsidR="00AD652C" w:rsidRPr="009841DD" w:rsidRDefault="00AD652C" w:rsidP="0053341C">
      <w:pPr>
        <w:pStyle w:val="a3"/>
        <w:numPr>
          <w:ilvl w:val="0"/>
          <w:numId w:val="4"/>
        </w:numPr>
        <w:spacing w:line="240" w:lineRule="auto"/>
        <w:jc w:val="both"/>
        <w:rPr>
          <w:rFonts w:ascii="Times New Roman" w:hAnsi="Times New Roman" w:cs="Times New Roman"/>
          <w:highlight w:val="yellow"/>
        </w:rPr>
      </w:pPr>
      <w:r w:rsidRPr="009841DD">
        <w:rPr>
          <w:rFonts w:ascii="Times New Roman" w:hAnsi="Times New Roman" w:cs="Times New Roman"/>
          <w:highlight w:val="yellow"/>
        </w:rPr>
        <w:lastRenderedPageBreak/>
        <w:t>виконує платіжні доручення з нарахування та перерахування  страхових внесків у державні цільові  фонди, заробітних плат працівників, інших виплат та платежів у системі «Приват 24 для бізнесу»;</w:t>
      </w:r>
    </w:p>
    <w:p w14:paraId="337B9559" w14:textId="77777777" w:rsidR="00AD652C" w:rsidRDefault="00AD652C"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готує та підписує  у</w:t>
      </w:r>
      <w:r w:rsidR="00E819E5">
        <w:rPr>
          <w:rFonts w:ascii="Times New Roman" w:hAnsi="Times New Roman" w:cs="Times New Roman"/>
        </w:rPr>
        <w:t xml:space="preserve"> директора</w:t>
      </w:r>
      <w:r>
        <w:rPr>
          <w:rFonts w:ascii="Times New Roman" w:hAnsi="Times New Roman" w:cs="Times New Roman"/>
        </w:rPr>
        <w:t xml:space="preserve"> та головного бухгалтера, а також подає періодичну звітність  у визначені терміни, зокрема застосовуючи програмне забезпечення для подання  звітності до контролюючих органів та обміну юридично  значущими первинними документами  між контрагентами  в електронній формі «М.Е.Дос», стежить за збереженням  документів за напрямом діяльності, оформлює їх відповідно  до встановленого порядку  для передання в архів;</w:t>
      </w:r>
    </w:p>
    <w:p w14:paraId="271D5957" w14:textId="77777777" w:rsidR="00C041FD" w:rsidRDefault="00C041FD"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готує дані для складання балансу, звіту про виконання  фінансового плану  й оперативних зведених звітів  про доходи і витрати грошових коштів  з оплати праці;</w:t>
      </w:r>
    </w:p>
    <w:p w14:paraId="2BF92890" w14:textId="77777777" w:rsidR="00C041FD" w:rsidRDefault="00C041FD"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бере участь у розробленні і впровадженні планової  та облікової документації, прогресивних форм і методів  ведення бухгалтерського обліку ;</w:t>
      </w:r>
    </w:p>
    <w:p w14:paraId="1095DA82" w14:textId="77777777" w:rsidR="00C041FD" w:rsidRDefault="00C041FD"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надає методичну допомогу  працівникам підприємства  з питань бух обліку, контролю, звітності  ;</w:t>
      </w:r>
    </w:p>
    <w:p w14:paraId="5FEC578F" w14:textId="77777777" w:rsidR="00C041FD" w:rsidRDefault="00C041FD"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систематично самостійно  підвищує свою кваліфікацію;</w:t>
      </w:r>
    </w:p>
    <w:p w14:paraId="08E7FAD8" w14:textId="77777777" w:rsidR="00C041FD" w:rsidRDefault="00C041FD" w:rsidP="0053341C">
      <w:pPr>
        <w:pStyle w:val="a3"/>
        <w:numPr>
          <w:ilvl w:val="0"/>
          <w:numId w:val="4"/>
        </w:numPr>
        <w:spacing w:line="240" w:lineRule="auto"/>
        <w:jc w:val="both"/>
        <w:rPr>
          <w:rFonts w:ascii="Times New Roman" w:hAnsi="Times New Roman" w:cs="Times New Roman"/>
        </w:rPr>
      </w:pPr>
      <w:r>
        <w:rPr>
          <w:rFonts w:ascii="Times New Roman" w:hAnsi="Times New Roman" w:cs="Times New Roman"/>
        </w:rPr>
        <w:t xml:space="preserve">веде податковий та бухгалтерський облік  із податку на додану вартість, реєструє податкові накладні </w:t>
      </w:r>
      <w:r w:rsidR="00490FE3">
        <w:rPr>
          <w:rFonts w:ascii="Times New Roman" w:hAnsi="Times New Roman" w:cs="Times New Roman"/>
        </w:rPr>
        <w:t>встановленим порядком, готує і подає Декларацію з  податку на додану  вартість, здійснює електронне адміністрування податку на додану вартість  у системі електронного адміністрування ПДВ, проводить інші заходи , пов’язані з податковим та бухгалтерським обліком податку на додану вартість;</w:t>
      </w:r>
    </w:p>
    <w:p w14:paraId="468EE78A" w14:textId="77777777" w:rsidR="00490FE3" w:rsidRPr="001F5E8D" w:rsidRDefault="00490FE3" w:rsidP="00490FE3">
      <w:pPr>
        <w:pStyle w:val="a3"/>
        <w:numPr>
          <w:ilvl w:val="0"/>
          <w:numId w:val="4"/>
        </w:numPr>
        <w:spacing w:line="240" w:lineRule="auto"/>
        <w:jc w:val="both"/>
        <w:rPr>
          <w:rFonts w:ascii="Times New Roman" w:hAnsi="Times New Roman" w:cs="Times New Roman"/>
        </w:rPr>
      </w:pPr>
      <w:r>
        <w:rPr>
          <w:rFonts w:ascii="Times New Roman" w:hAnsi="Times New Roman" w:cs="Times New Roman"/>
        </w:rPr>
        <w:t>виконує інші доручення головного бухгалтера.</w:t>
      </w:r>
    </w:p>
    <w:p w14:paraId="73558660" w14:textId="77777777" w:rsidR="00490FE3" w:rsidRDefault="00490FE3" w:rsidP="00490FE3">
      <w:pPr>
        <w:pStyle w:val="a3"/>
        <w:numPr>
          <w:ilvl w:val="2"/>
          <w:numId w:val="3"/>
        </w:numPr>
        <w:spacing w:line="240" w:lineRule="auto"/>
        <w:jc w:val="both"/>
        <w:rPr>
          <w:rFonts w:ascii="Times New Roman" w:hAnsi="Times New Roman" w:cs="Times New Roman"/>
        </w:rPr>
      </w:pPr>
      <w:r>
        <w:rPr>
          <w:rFonts w:ascii="Times New Roman" w:hAnsi="Times New Roman" w:cs="Times New Roman"/>
        </w:rPr>
        <w:t>Матеріально відповідальна особа (особи, в яких перебувають на зберіганні матеріальні активи , старш</w:t>
      </w:r>
      <w:r w:rsidR="00AC35D0">
        <w:rPr>
          <w:rFonts w:ascii="Times New Roman" w:hAnsi="Times New Roman" w:cs="Times New Roman"/>
        </w:rPr>
        <w:t xml:space="preserve">і сестри медичні амбулаторій та інші </w:t>
      </w:r>
      <w:r>
        <w:rPr>
          <w:rFonts w:ascii="Times New Roman" w:hAnsi="Times New Roman" w:cs="Times New Roman"/>
        </w:rPr>
        <w:t>…)</w:t>
      </w:r>
    </w:p>
    <w:p w14:paraId="33110AA2" w14:textId="77777777" w:rsidR="00490FE3" w:rsidRDefault="00490FE3" w:rsidP="00490FE3">
      <w:pPr>
        <w:pStyle w:val="a3"/>
        <w:numPr>
          <w:ilvl w:val="0"/>
          <w:numId w:val="4"/>
        </w:numPr>
        <w:spacing w:line="240" w:lineRule="auto"/>
        <w:jc w:val="both"/>
        <w:rPr>
          <w:rFonts w:ascii="Times New Roman" w:hAnsi="Times New Roman" w:cs="Times New Roman"/>
        </w:rPr>
      </w:pPr>
      <w:r>
        <w:rPr>
          <w:rFonts w:ascii="Times New Roman" w:hAnsi="Times New Roman" w:cs="Times New Roman"/>
        </w:rPr>
        <w:t>забезпечує правильне зберігання, якісний стан  та своєчасний облік закріплених матеріальних активів;</w:t>
      </w:r>
    </w:p>
    <w:p w14:paraId="2FD1C923" w14:textId="77777777" w:rsidR="00490FE3" w:rsidRDefault="00490FE3" w:rsidP="00490FE3">
      <w:pPr>
        <w:pStyle w:val="a3"/>
        <w:numPr>
          <w:ilvl w:val="0"/>
          <w:numId w:val="4"/>
        </w:numPr>
        <w:spacing w:line="240" w:lineRule="auto"/>
        <w:jc w:val="both"/>
        <w:rPr>
          <w:rFonts w:ascii="Times New Roman" w:hAnsi="Times New Roman" w:cs="Times New Roman"/>
        </w:rPr>
      </w:pPr>
      <w:r>
        <w:rPr>
          <w:rFonts w:ascii="Times New Roman" w:hAnsi="Times New Roman" w:cs="Times New Roman"/>
        </w:rPr>
        <w:t>веде облік матеріальних активів;</w:t>
      </w:r>
    </w:p>
    <w:p w14:paraId="1E1E06DA" w14:textId="77777777" w:rsidR="00490FE3" w:rsidRDefault="00490FE3" w:rsidP="00490FE3">
      <w:pPr>
        <w:pStyle w:val="a3"/>
        <w:numPr>
          <w:ilvl w:val="0"/>
          <w:numId w:val="4"/>
        </w:numPr>
        <w:spacing w:line="240" w:lineRule="auto"/>
        <w:jc w:val="both"/>
        <w:rPr>
          <w:rFonts w:ascii="Times New Roman" w:hAnsi="Times New Roman" w:cs="Times New Roman"/>
        </w:rPr>
      </w:pPr>
      <w:r>
        <w:rPr>
          <w:rFonts w:ascii="Times New Roman" w:hAnsi="Times New Roman" w:cs="Times New Roman"/>
        </w:rPr>
        <w:t xml:space="preserve">  надає до бухгалтерії прибуткові  та видаткові документи в оригіналі;</w:t>
      </w:r>
    </w:p>
    <w:p w14:paraId="00F9A973" w14:textId="77777777" w:rsidR="00490FE3" w:rsidRDefault="00490FE3" w:rsidP="00490FE3">
      <w:pPr>
        <w:pStyle w:val="a3"/>
        <w:numPr>
          <w:ilvl w:val="0"/>
          <w:numId w:val="4"/>
        </w:numPr>
        <w:spacing w:line="240" w:lineRule="auto"/>
        <w:jc w:val="both"/>
        <w:rPr>
          <w:rFonts w:ascii="Times New Roman" w:hAnsi="Times New Roman" w:cs="Times New Roman"/>
        </w:rPr>
      </w:pPr>
      <w:r>
        <w:rPr>
          <w:rFonts w:ascii="Times New Roman" w:hAnsi="Times New Roman" w:cs="Times New Roman"/>
        </w:rPr>
        <w:t>забезпечує схоронність матеріальних активів та облікових документів.</w:t>
      </w:r>
    </w:p>
    <w:p w14:paraId="04E64280" w14:textId="77777777" w:rsidR="00490FE3" w:rsidRDefault="003C4333" w:rsidP="00490FE3">
      <w:pPr>
        <w:pStyle w:val="a3"/>
        <w:numPr>
          <w:ilvl w:val="1"/>
          <w:numId w:val="3"/>
        </w:numPr>
        <w:spacing w:line="240" w:lineRule="auto"/>
        <w:jc w:val="both"/>
        <w:rPr>
          <w:rFonts w:ascii="Times New Roman" w:hAnsi="Times New Roman" w:cs="Times New Roman"/>
        </w:rPr>
      </w:pPr>
      <w:r>
        <w:rPr>
          <w:rFonts w:ascii="Times New Roman" w:hAnsi="Times New Roman" w:cs="Times New Roman"/>
        </w:rPr>
        <w:t>Правила документообігу.</w:t>
      </w:r>
    </w:p>
    <w:p w14:paraId="1091D1F1" w14:textId="7FCDD36E" w:rsidR="003C4333" w:rsidRDefault="003C4333" w:rsidP="003C4333">
      <w:pPr>
        <w:spacing w:line="240" w:lineRule="auto"/>
        <w:ind w:left="180"/>
        <w:jc w:val="both"/>
        <w:rPr>
          <w:rFonts w:ascii="Times New Roman" w:hAnsi="Times New Roman" w:cs="Times New Roman"/>
        </w:rPr>
      </w:pPr>
      <w:r>
        <w:rPr>
          <w:rFonts w:ascii="Times New Roman" w:hAnsi="Times New Roman" w:cs="Times New Roman"/>
        </w:rPr>
        <w:t>1.6.1.Затвердити на 202</w:t>
      </w:r>
      <w:r w:rsidR="00783288" w:rsidRPr="00783288">
        <w:rPr>
          <w:rFonts w:ascii="Times New Roman" w:hAnsi="Times New Roman" w:cs="Times New Roman"/>
        </w:rPr>
        <w:t>1</w:t>
      </w:r>
      <w:r>
        <w:rPr>
          <w:rFonts w:ascii="Times New Roman" w:hAnsi="Times New Roman" w:cs="Times New Roman"/>
        </w:rPr>
        <w:t xml:space="preserve"> рік </w:t>
      </w:r>
      <w:r w:rsidR="00DE08C5">
        <w:rPr>
          <w:rFonts w:ascii="Times New Roman" w:hAnsi="Times New Roman" w:cs="Times New Roman"/>
        </w:rPr>
        <w:t xml:space="preserve">та інші послідуючі роки </w:t>
      </w:r>
      <w:r>
        <w:rPr>
          <w:rFonts w:ascii="Times New Roman" w:hAnsi="Times New Roman" w:cs="Times New Roman"/>
        </w:rPr>
        <w:t xml:space="preserve"> перелік осіб, відповідальних за облік та схоронність майна  за  місцем зберігання  та експлуатації, яким дозволено одержувати товарно – матеріальні цінності (додаток 1 до наказу).</w:t>
      </w:r>
    </w:p>
    <w:p w14:paraId="452FB452" w14:textId="77777777" w:rsidR="00B82348" w:rsidRDefault="003C4333" w:rsidP="00B82348">
      <w:pPr>
        <w:spacing w:line="240" w:lineRule="auto"/>
        <w:ind w:left="180"/>
        <w:jc w:val="both"/>
        <w:rPr>
          <w:rFonts w:ascii="Times New Roman" w:hAnsi="Times New Roman" w:cs="Times New Roman"/>
        </w:rPr>
      </w:pPr>
      <w:r>
        <w:rPr>
          <w:rFonts w:ascii="Times New Roman" w:hAnsi="Times New Roman" w:cs="Times New Roman"/>
        </w:rPr>
        <w:t xml:space="preserve">1.6.2. </w:t>
      </w:r>
      <w:r w:rsidR="00B82348">
        <w:rPr>
          <w:rFonts w:ascii="Times New Roman" w:hAnsi="Times New Roman" w:cs="Times New Roman"/>
        </w:rPr>
        <w:t>Відповідальним за  подання податкової декларації  та сплату податку  на додану вартість, подання податкового розрахунку  сум доходу, нарахованого (сплаченого) на користь платників податків, і сум  утриманого з них податку  (форма  № 1ДФ), звіту про  суми нарахованої зарплати застрахованих осіб та суми нарахованого єдиного внеску на загальнообов’язкове державне соціальне  страхування  призначити заступника головного бухгалтера бухгалтерської служби.</w:t>
      </w:r>
    </w:p>
    <w:p w14:paraId="522576F9" w14:textId="77777777" w:rsidR="00B82348" w:rsidRDefault="003C4333" w:rsidP="003C4333">
      <w:pPr>
        <w:spacing w:line="240" w:lineRule="auto"/>
        <w:ind w:left="180"/>
        <w:jc w:val="both"/>
        <w:rPr>
          <w:rFonts w:ascii="Times New Roman" w:hAnsi="Times New Roman" w:cs="Times New Roman"/>
        </w:rPr>
      </w:pPr>
      <w:r>
        <w:rPr>
          <w:rFonts w:ascii="Times New Roman" w:hAnsi="Times New Roman" w:cs="Times New Roman"/>
        </w:rPr>
        <w:t>1.6.</w:t>
      </w:r>
      <w:r w:rsidR="00B82348">
        <w:rPr>
          <w:rFonts w:ascii="Times New Roman" w:hAnsi="Times New Roman" w:cs="Times New Roman"/>
        </w:rPr>
        <w:t>3</w:t>
      </w:r>
      <w:r w:rsidR="001C6470">
        <w:rPr>
          <w:rFonts w:ascii="Times New Roman" w:hAnsi="Times New Roman" w:cs="Times New Roman"/>
        </w:rPr>
        <w:t>.</w:t>
      </w:r>
    </w:p>
    <w:p w14:paraId="025221ED" w14:textId="77777777" w:rsidR="00D774F5" w:rsidRDefault="00D774F5" w:rsidP="003C4333">
      <w:pPr>
        <w:spacing w:line="240" w:lineRule="auto"/>
        <w:ind w:left="180"/>
        <w:jc w:val="both"/>
        <w:rPr>
          <w:rFonts w:ascii="Times New Roman" w:hAnsi="Times New Roman" w:cs="Times New Roman"/>
        </w:rPr>
      </w:pPr>
      <w:r>
        <w:rPr>
          <w:rFonts w:ascii="Times New Roman" w:hAnsi="Times New Roman" w:cs="Times New Roman"/>
        </w:rPr>
        <w:t xml:space="preserve">1.6.4.Облік первинних документів в облікових регістрах  слід провадити  протягом 5  робочих днів </w:t>
      </w:r>
      <w:r w:rsidR="00446A72">
        <w:rPr>
          <w:rFonts w:ascii="Times New Roman" w:hAnsi="Times New Roman" w:cs="Times New Roman"/>
        </w:rPr>
        <w:t xml:space="preserve"> після надходження документів д</w:t>
      </w:r>
      <w:r>
        <w:rPr>
          <w:rFonts w:ascii="Times New Roman" w:hAnsi="Times New Roman" w:cs="Times New Roman"/>
        </w:rPr>
        <w:t xml:space="preserve">о бухгалтерії. </w:t>
      </w:r>
      <w:r w:rsidR="00446A72">
        <w:rPr>
          <w:rFonts w:ascii="Times New Roman" w:hAnsi="Times New Roman" w:cs="Times New Roman"/>
        </w:rPr>
        <w:t>Первинні документи на матеріальні цінності, що надійшли або списані, акти приймання робіт мають бути передані  до бухгалтерії не пізніше наступного дня  після їх надходження до підприємства.</w:t>
      </w:r>
    </w:p>
    <w:p w14:paraId="23EC310E" w14:textId="77777777" w:rsidR="00446A72" w:rsidRDefault="00446A72" w:rsidP="003C4333">
      <w:pPr>
        <w:spacing w:line="240" w:lineRule="auto"/>
        <w:ind w:left="180"/>
        <w:jc w:val="both"/>
        <w:rPr>
          <w:rFonts w:ascii="Times New Roman" w:hAnsi="Times New Roman" w:cs="Times New Roman"/>
        </w:rPr>
      </w:pPr>
      <w:r>
        <w:rPr>
          <w:rFonts w:ascii="Times New Roman" w:hAnsi="Times New Roman" w:cs="Times New Roman"/>
        </w:rPr>
        <w:t>1.6.5. Усі первинні документи, що надходять до бухгалтерії, потрібно перевірити на відповідність форми і повноти змісту. Первинні документи, оформлені неналежним чином,  не підлягають прийняттю бухгалтерією  до обліку  і мають бути  повернені  контрагенту в найкоротші терміни.</w:t>
      </w:r>
    </w:p>
    <w:p w14:paraId="3722A328" w14:textId="77777777" w:rsidR="00446A72" w:rsidRDefault="00446A72" w:rsidP="003C4333">
      <w:pPr>
        <w:spacing w:line="240" w:lineRule="auto"/>
        <w:ind w:left="180"/>
        <w:jc w:val="both"/>
        <w:rPr>
          <w:rFonts w:ascii="Times New Roman" w:hAnsi="Times New Roman" w:cs="Times New Roman"/>
        </w:rPr>
      </w:pPr>
      <w:r>
        <w:rPr>
          <w:rFonts w:ascii="Times New Roman" w:hAnsi="Times New Roman" w:cs="Times New Roman"/>
        </w:rPr>
        <w:t>1.6.6.</w:t>
      </w:r>
      <w:r w:rsidR="009841DD">
        <w:rPr>
          <w:rFonts w:ascii="Times New Roman" w:hAnsi="Times New Roman" w:cs="Times New Roman"/>
        </w:rPr>
        <w:t xml:space="preserve"> </w:t>
      </w:r>
      <w:r>
        <w:rPr>
          <w:rFonts w:ascii="Times New Roman" w:hAnsi="Times New Roman" w:cs="Times New Roman"/>
        </w:rPr>
        <w:t>Журнали, накопичувальні відомості слід формувати не пізніше 10 числа місяця, наступного за звітним. Обороти в головній книзі  потрібно формувати не пізніше 12 числа наступного за звітним.</w:t>
      </w:r>
    </w:p>
    <w:p w14:paraId="46DA016F" w14:textId="77777777" w:rsidR="00446A72" w:rsidRDefault="00446A72" w:rsidP="003C4333">
      <w:pPr>
        <w:spacing w:line="240" w:lineRule="auto"/>
        <w:ind w:left="180"/>
        <w:jc w:val="both"/>
        <w:rPr>
          <w:rFonts w:ascii="Times New Roman" w:hAnsi="Times New Roman" w:cs="Times New Roman"/>
        </w:rPr>
      </w:pPr>
      <w:r>
        <w:rPr>
          <w:rFonts w:ascii="Times New Roman" w:hAnsi="Times New Roman" w:cs="Times New Roman"/>
        </w:rPr>
        <w:t>1.6.7.Опрацювати  та передати інші первинні документи для відображення в облікових регістрах у нормативні терміни.</w:t>
      </w:r>
    </w:p>
    <w:p w14:paraId="3475D93D" w14:textId="77777777" w:rsidR="00446A72" w:rsidRDefault="00446A72" w:rsidP="003C4333">
      <w:pPr>
        <w:spacing w:line="240" w:lineRule="auto"/>
        <w:ind w:left="180"/>
        <w:jc w:val="both"/>
        <w:rPr>
          <w:rFonts w:ascii="Times New Roman" w:hAnsi="Times New Roman" w:cs="Times New Roman"/>
        </w:rPr>
      </w:pPr>
      <w:r>
        <w:rPr>
          <w:rFonts w:ascii="Times New Roman" w:hAnsi="Times New Roman" w:cs="Times New Roman"/>
        </w:rPr>
        <w:t>1.6.8.</w:t>
      </w:r>
      <w:r w:rsidR="00234E83">
        <w:rPr>
          <w:rFonts w:ascii="Times New Roman" w:hAnsi="Times New Roman" w:cs="Times New Roman"/>
        </w:rPr>
        <w:t>Під час видачі матеріальних активів підрозділам, встановити такий алгоритм  документообігу з дотриманням графіку документообігу (додаток 1.1.до наказу):</w:t>
      </w:r>
    </w:p>
    <w:p w14:paraId="281BD1CD" w14:textId="77777777" w:rsidR="00234E83" w:rsidRDefault="00234E83" w:rsidP="003C4333">
      <w:pPr>
        <w:spacing w:line="240" w:lineRule="auto"/>
        <w:ind w:left="180"/>
        <w:jc w:val="both"/>
        <w:rPr>
          <w:rFonts w:ascii="Times New Roman" w:hAnsi="Times New Roman" w:cs="Times New Roman"/>
        </w:rPr>
      </w:pPr>
      <w:r>
        <w:rPr>
          <w:rFonts w:ascii="Times New Roman" w:hAnsi="Times New Roman" w:cs="Times New Roman"/>
        </w:rPr>
        <w:t>1.Оформити  виписування накладної</w:t>
      </w:r>
      <w:r w:rsidR="00B82348">
        <w:rPr>
          <w:rFonts w:ascii="Times New Roman" w:hAnsi="Times New Roman" w:cs="Times New Roman"/>
        </w:rPr>
        <w:t xml:space="preserve"> (вимоги)</w:t>
      </w:r>
      <w:r>
        <w:rPr>
          <w:rFonts w:ascii="Times New Roman" w:hAnsi="Times New Roman" w:cs="Times New Roman"/>
        </w:rPr>
        <w:t xml:space="preserve"> на видачу (отримання), передання  ТМЦ.</w:t>
      </w:r>
    </w:p>
    <w:p w14:paraId="4E4C7ABE" w14:textId="77777777" w:rsidR="00234E83" w:rsidRDefault="00827158" w:rsidP="00234E83">
      <w:pPr>
        <w:spacing w:line="240" w:lineRule="auto"/>
        <w:ind w:left="180"/>
        <w:jc w:val="both"/>
        <w:rPr>
          <w:rFonts w:ascii="Times New Roman" w:hAnsi="Times New Roman" w:cs="Times New Roman"/>
        </w:rPr>
      </w:pPr>
      <w:r>
        <w:rPr>
          <w:rFonts w:ascii="Times New Roman" w:hAnsi="Times New Roman" w:cs="Times New Roman"/>
        </w:rPr>
        <w:lastRenderedPageBreak/>
        <w:t>2.</w:t>
      </w:r>
      <w:r w:rsidR="00234E83">
        <w:rPr>
          <w:rFonts w:ascii="Times New Roman" w:hAnsi="Times New Roman" w:cs="Times New Roman"/>
        </w:rPr>
        <w:t>.</w:t>
      </w:r>
    </w:p>
    <w:p w14:paraId="670D999F" w14:textId="77777777" w:rsidR="00234E83" w:rsidRDefault="00827158" w:rsidP="00234E83">
      <w:pPr>
        <w:spacing w:line="240" w:lineRule="auto"/>
        <w:ind w:left="180"/>
        <w:jc w:val="both"/>
        <w:rPr>
          <w:rFonts w:ascii="Times New Roman" w:hAnsi="Times New Roman" w:cs="Times New Roman"/>
        </w:rPr>
      </w:pPr>
      <w:r>
        <w:rPr>
          <w:rFonts w:ascii="Times New Roman" w:hAnsi="Times New Roman" w:cs="Times New Roman"/>
        </w:rPr>
        <w:t>3.В</w:t>
      </w:r>
      <w:r w:rsidR="00234E83">
        <w:rPr>
          <w:rFonts w:ascii="Times New Roman" w:hAnsi="Times New Roman" w:cs="Times New Roman"/>
        </w:rPr>
        <w:t>идати</w:t>
      </w:r>
      <w:r>
        <w:rPr>
          <w:rFonts w:ascii="Times New Roman" w:hAnsi="Times New Roman" w:cs="Times New Roman"/>
        </w:rPr>
        <w:t xml:space="preserve"> (отримати) матеріальні активи, остаточно оформити.</w:t>
      </w:r>
    </w:p>
    <w:p w14:paraId="0FCB575C" w14:textId="77777777" w:rsidR="00827158" w:rsidRDefault="00827158" w:rsidP="00234E83">
      <w:pPr>
        <w:spacing w:line="240" w:lineRule="auto"/>
        <w:ind w:left="180"/>
        <w:jc w:val="both"/>
        <w:rPr>
          <w:rFonts w:ascii="Times New Roman" w:hAnsi="Times New Roman" w:cs="Times New Roman"/>
        </w:rPr>
      </w:pPr>
      <w:r>
        <w:rPr>
          <w:rFonts w:ascii="Times New Roman" w:hAnsi="Times New Roman" w:cs="Times New Roman"/>
        </w:rPr>
        <w:t>4.Провести накладну (вимогу) за обліком підрозділу (матеріально відповідальної особи).</w:t>
      </w:r>
    </w:p>
    <w:p w14:paraId="06E31BCC" w14:textId="77777777" w:rsidR="00827158" w:rsidRDefault="00827158" w:rsidP="00234E83">
      <w:pPr>
        <w:spacing w:line="240" w:lineRule="auto"/>
        <w:ind w:left="180"/>
        <w:jc w:val="both"/>
        <w:rPr>
          <w:rFonts w:ascii="Times New Roman" w:hAnsi="Times New Roman" w:cs="Times New Roman"/>
        </w:rPr>
      </w:pPr>
      <w:r>
        <w:rPr>
          <w:rFonts w:ascii="Times New Roman" w:hAnsi="Times New Roman" w:cs="Times New Roman"/>
        </w:rPr>
        <w:t>5.Надати прибуткові  та видаткові документи до бухгалтерії.</w:t>
      </w:r>
    </w:p>
    <w:p w14:paraId="51AE1D80" w14:textId="77777777" w:rsidR="00827158" w:rsidRDefault="00827158" w:rsidP="00234E83">
      <w:pPr>
        <w:spacing w:line="240" w:lineRule="auto"/>
        <w:ind w:left="180"/>
        <w:jc w:val="both"/>
        <w:rPr>
          <w:rFonts w:ascii="Times New Roman" w:hAnsi="Times New Roman" w:cs="Times New Roman"/>
        </w:rPr>
      </w:pPr>
      <w:r>
        <w:rPr>
          <w:rFonts w:ascii="Times New Roman" w:hAnsi="Times New Roman" w:cs="Times New Roman"/>
        </w:rPr>
        <w:t xml:space="preserve">6.Провести </w:t>
      </w:r>
      <w:r w:rsidRPr="00827158">
        <w:rPr>
          <w:rFonts w:ascii="Times New Roman" w:hAnsi="Times New Roman" w:cs="Times New Roman"/>
        </w:rPr>
        <w:t xml:space="preserve"> </w:t>
      </w:r>
      <w:r>
        <w:rPr>
          <w:rFonts w:ascii="Times New Roman" w:hAnsi="Times New Roman" w:cs="Times New Roman"/>
        </w:rPr>
        <w:t>прибуткові  та видаткові документи за обліком у  бухгалтерії.</w:t>
      </w:r>
    </w:p>
    <w:p w14:paraId="1FAEA0C7" w14:textId="77777777" w:rsidR="00827158" w:rsidRDefault="00827158" w:rsidP="00234E83">
      <w:pPr>
        <w:spacing w:line="240" w:lineRule="auto"/>
        <w:ind w:left="180"/>
        <w:jc w:val="both"/>
        <w:rPr>
          <w:rFonts w:ascii="Times New Roman" w:hAnsi="Times New Roman" w:cs="Times New Roman"/>
        </w:rPr>
      </w:pPr>
      <w:r>
        <w:rPr>
          <w:rFonts w:ascii="Times New Roman" w:hAnsi="Times New Roman" w:cs="Times New Roman"/>
        </w:rPr>
        <w:t>1.6.9. Закінчені справи з первинними документами, журнали,книги, картки,інші регістри обліку поточного року слід зберігати в бухгалтерії протягом встановленого терміну зберігання.</w:t>
      </w:r>
    </w:p>
    <w:p w14:paraId="095AADA4" w14:textId="77777777" w:rsidR="00827158" w:rsidRDefault="00827158" w:rsidP="00234E83">
      <w:pPr>
        <w:spacing w:line="240" w:lineRule="auto"/>
        <w:ind w:left="180"/>
        <w:jc w:val="both"/>
        <w:rPr>
          <w:rFonts w:ascii="Times New Roman" w:hAnsi="Times New Roman" w:cs="Times New Roman"/>
        </w:rPr>
      </w:pPr>
      <w:r>
        <w:rPr>
          <w:rFonts w:ascii="Times New Roman" w:hAnsi="Times New Roman" w:cs="Times New Roman"/>
        </w:rPr>
        <w:t>1.6.10. Без</w:t>
      </w:r>
      <w:r w:rsidR="00B82348">
        <w:rPr>
          <w:rFonts w:ascii="Times New Roman" w:hAnsi="Times New Roman" w:cs="Times New Roman"/>
        </w:rPr>
        <w:t xml:space="preserve"> письмового</w:t>
      </w:r>
      <w:r w:rsidR="001C6470">
        <w:rPr>
          <w:rFonts w:ascii="Times New Roman" w:hAnsi="Times New Roman" w:cs="Times New Roman"/>
        </w:rPr>
        <w:t xml:space="preserve"> </w:t>
      </w:r>
      <w:r>
        <w:rPr>
          <w:rFonts w:ascii="Times New Roman" w:hAnsi="Times New Roman" w:cs="Times New Roman"/>
        </w:rPr>
        <w:t>дозволу головного бухгалтера заборонено передавати іншим працівникам, стороннім особам, а також виносити з приміщення бухгалтерії  справи з  первинними документами та опрацьовані первинні документи.</w:t>
      </w:r>
    </w:p>
    <w:p w14:paraId="76C41AA8" w14:textId="77777777" w:rsidR="00E819E5" w:rsidRDefault="00E819E5" w:rsidP="00234E83">
      <w:pPr>
        <w:spacing w:line="240" w:lineRule="auto"/>
        <w:ind w:left="180"/>
        <w:jc w:val="both"/>
        <w:rPr>
          <w:rFonts w:ascii="Times New Roman" w:hAnsi="Times New Roman" w:cs="Times New Roman"/>
        </w:rPr>
      </w:pPr>
    </w:p>
    <w:p w14:paraId="5C3F9411" w14:textId="77777777" w:rsidR="00467A7C" w:rsidRDefault="00467A7C" w:rsidP="00467A7C">
      <w:pPr>
        <w:pStyle w:val="a3"/>
        <w:numPr>
          <w:ilvl w:val="1"/>
          <w:numId w:val="3"/>
        </w:numPr>
        <w:spacing w:line="240" w:lineRule="auto"/>
        <w:jc w:val="both"/>
        <w:rPr>
          <w:rFonts w:ascii="Times New Roman" w:hAnsi="Times New Roman" w:cs="Times New Roman"/>
        </w:rPr>
      </w:pPr>
      <w:r>
        <w:rPr>
          <w:rFonts w:ascii="Times New Roman" w:hAnsi="Times New Roman" w:cs="Times New Roman"/>
        </w:rPr>
        <w:t>Застосування Плану рахунків.</w:t>
      </w:r>
    </w:p>
    <w:p w14:paraId="0E2045E4" w14:textId="77777777" w:rsidR="00467A7C" w:rsidRDefault="00467A7C" w:rsidP="00467A7C">
      <w:pPr>
        <w:pStyle w:val="a3"/>
        <w:numPr>
          <w:ilvl w:val="2"/>
          <w:numId w:val="3"/>
        </w:numPr>
        <w:spacing w:line="240" w:lineRule="auto"/>
        <w:jc w:val="both"/>
        <w:rPr>
          <w:rFonts w:ascii="Times New Roman" w:hAnsi="Times New Roman" w:cs="Times New Roman"/>
        </w:rPr>
      </w:pPr>
      <w:r>
        <w:rPr>
          <w:rFonts w:ascii="Times New Roman" w:hAnsi="Times New Roman" w:cs="Times New Roman"/>
        </w:rPr>
        <w:t xml:space="preserve">Застосовувати робочий план рахунків бухгалтерського обліку. </w:t>
      </w:r>
    </w:p>
    <w:p w14:paraId="0725FD05" w14:textId="77777777" w:rsidR="00467A7C" w:rsidRDefault="00467A7C" w:rsidP="00467A7C">
      <w:pPr>
        <w:pStyle w:val="a3"/>
        <w:numPr>
          <w:ilvl w:val="2"/>
          <w:numId w:val="3"/>
        </w:numPr>
        <w:spacing w:line="240" w:lineRule="auto"/>
        <w:jc w:val="both"/>
        <w:rPr>
          <w:rFonts w:ascii="Times New Roman" w:hAnsi="Times New Roman" w:cs="Times New Roman"/>
        </w:rPr>
      </w:pPr>
      <w:r>
        <w:rPr>
          <w:rFonts w:ascii="Times New Roman" w:hAnsi="Times New Roman" w:cs="Times New Roman"/>
        </w:rPr>
        <w:t>Уводити нові субрахунки  (рахунки другого, третього порядків) з огляду на потреби управління, контролю, аналізу та обліку.</w:t>
      </w:r>
      <w:r w:rsidR="00A5628E">
        <w:rPr>
          <w:rFonts w:ascii="Times New Roman" w:hAnsi="Times New Roman" w:cs="Times New Roman"/>
        </w:rPr>
        <w:t xml:space="preserve"> При цьому повинні зберігатись коди (номери) </w:t>
      </w:r>
      <w:r w:rsidR="00A5628E" w:rsidRPr="00937502">
        <w:rPr>
          <w:rFonts w:ascii="Times New Roman" w:hAnsi="Times New Roman" w:cs="Times New Roman"/>
        </w:rPr>
        <w:t>субрахунків.</w:t>
      </w:r>
    </w:p>
    <w:p w14:paraId="57685D57" w14:textId="77777777" w:rsidR="007C2C74" w:rsidRPr="00937502" w:rsidRDefault="007C2C74" w:rsidP="00467A7C">
      <w:pPr>
        <w:pStyle w:val="a3"/>
        <w:numPr>
          <w:ilvl w:val="2"/>
          <w:numId w:val="3"/>
        </w:numPr>
        <w:spacing w:line="240" w:lineRule="auto"/>
        <w:jc w:val="both"/>
        <w:rPr>
          <w:rFonts w:ascii="Times New Roman" w:hAnsi="Times New Roman" w:cs="Times New Roman"/>
        </w:rPr>
      </w:pPr>
    </w:p>
    <w:p w14:paraId="59D1B91B" w14:textId="77777777" w:rsidR="00937502" w:rsidRPr="00937502" w:rsidRDefault="00937502" w:rsidP="00937502">
      <w:pPr>
        <w:pStyle w:val="Style2"/>
        <w:widowControl/>
        <w:spacing w:before="77"/>
        <w:jc w:val="center"/>
        <w:rPr>
          <w:rStyle w:val="FontStyle18"/>
          <w:sz w:val="22"/>
          <w:szCs w:val="22"/>
          <w:u w:val="single"/>
          <w:lang w:val="uk-UA" w:eastAsia="uk-UA"/>
        </w:rPr>
      </w:pPr>
      <w:r w:rsidRPr="00937502">
        <w:rPr>
          <w:rStyle w:val="FontStyle18"/>
          <w:sz w:val="22"/>
          <w:szCs w:val="22"/>
          <w:u w:val="single"/>
          <w:lang w:val="uk-UA" w:eastAsia="uk-UA"/>
        </w:rPr>
        <w:t>Облік основних засобів</w:t>
      </w:r>
      <w:r w:rsidR="007C2C74">
        <w:rPr>
          <w:rStyle w:val="FontStyle18"/>
          <w:sz w:val="22"/>
          <w:szCs w:val="22"/>
          <w:u w:val="single"/>
          <w:lang w:val="uk-UA" w:eastAsia="uk-UA"/>
        </w:rPr>
        <w:t xml:space="preserve"> та необоротних активів</w:t>
      </w:r>
      <w:r w:rsidRPr="00937502">
        <w:rPr>
          <w:rStyle w:val="FontStyle18"/>
          <w:sz w:val="22"/>
          <w:szCs w:val="22"/>
          <w:u w:val="single"/>
          <w:lang w:val="uk-UA" w:eastAsia="uk-UA"/>
        </w:rPr>
        <w:t>.</w:t>
      </w:r>
    </w:p>
    <w:p w14:paraId="5DB72D3A" w14:textId="77777777" w:rsidR="00937502" w:rsidRPr="00937502" w:rsidRDefault="00937502" w:rsidP="00937502">
      <w:pPr>
        <w:pStyle w:val="Style4"/>
        <w:widowControl/>
        <w:numPr>
          <w:ilvl w:val="0"/>
          <w:numId w:val="5"/>
        </w:numPr>
        <w:tabs>
          <w:tab w:val="left" w:pos="979"/>
        </w:tabs>
        <w:spacing w:before="326" w:line="322" w:lineRule="exact"/>
        <w:ind w:firstLine="696"/>
        <w:rPr>
          <w:rStyle w:val="FontStyle18"/>
          <w:sz w:val="22"/>
          <w:szCs w:val="22"/>
          <w:lang w:val="uk-UA" w:eastAsia="uk-UA"/>
        </w:rPr>
      </w:pPr>
      <w:r w:rsidRPr="00937502">
        <w:rPr>
          <w:rStyle w:val="FontStyle18"/>
          <w:sz w:val="22"/>
          <w:szCs w:val="22"/>
          <w:lang w:val="uk-UA" w:eastAsia="uk-UA"/>
        </w:rPr>
        <w:t>Здійснювати визнання, обліку та оцінки основних засобів відповідно до вимог Положення (Стандарту) бухгалтерського обліку 7 „Основні засоби", затвердженого наказом Міністерства фінансів України від 27.04.2000 № 92. Одиницею обліку вважати окремий об'єкт. Строк отримання майбутніх економічних вигод від їх експлуатації більше одного року.</w:t>
      </w:r>
    </w:p>
    <w:p w14:paraId="574F03E7" w14:textId="77777777" w:rsidR="00937502" w:rsidRPr="00937502" w:rsidRDefault="00937502" w:rsidP="00937502">
      <w:pPr>
        <w:pStyle w:val="Style4"/>
        <w:widowControl/>
        <w:numPr>
          <w:ilvl w:val="0"/>
          <w:numId w:val="5"/>
        </w:numPr>
        <w:tabs>
          <w:tab w:val="left" w:pos="979"/>
        </w:tabs>
        <w:spacing w:before="5" w:line="322" w:lineRule="exact"/>
        <w:ind w:firstLine="696"/>
        <w:rPr>
          <w:rStyle w:val="FontStyle18"/>
          <w:sz w:val="22"/>
          <w:szCs w:val="22"/>
          <w:lang w:val="uk-UA" w:eastAsia="uk-UA"/>
        </w:rPr>
      </w:pPr>
      <w:r w:rsidRPr="00937502">
        <w:rPr>
          <w:rStyle w:val="FontStyle18"/>
          <w:sz w:val="22"/>
          <w:szCs w:val="22"/>
          <w:lang w:val="uk-UA" w:eastAsia="uk-UA"/>
        </w:rPr>
        <w:t>Основні засоби класифікуються відповідно до пункту 5 Положення (Стандарту) бухгалтерського обліку 7 „Основні засоби.</w:t>
      </w:r>
    </w:p>
    <w:p w14:paraId="0D559C19" w14:textId="6EA6C56E" w:rsidR="00937502" w:rsidRPr="00937502" w:rsidRDefault="00CF7D41" w:rsidP="00937502">
      <w:pPr>
        <w:pStyle w:val="Style4"/>
        <w:widowControl/>
        <w:tabs>
          <w:tab w:val="left" w:pos="1109"/>
        </w:tabs>
        <w:spacing w:before="10" w:line="322" w:lineRule="exact"/>
        <w:ind w:firstLine="701"/>
        <w:rPr>
          <w:rStyle w:val="FontStyle18"/>
          <w:sz w:val="22"/>
          <w:szCs w:val="22"/>
          <w:u w:val="single"/>
          <w:lang w:val="uk-UA" w:eastAsia="uk-UA"/>
        </w:rPr>
      </w:pPr>
      <w:r>
        <w:rPr>
          <w:noProof/>
          <w:sz w:val="22"/>
          <w:szCs w:val="22"/>
        </w:rPr>
        <w:lastRenderedPageBreak/>
        <mc:AlternateContent>
          <mc:Choice Requires="wpg">
            <w:drawing>
              <wp:anchor distT="137160" distB="0" distL="24130" distR="24130" simplePos="0" relativeHeight="251659264" behindDoc="0" locked="0" layoutInCell="1" allowOverlap="1" wp14:anchorId="2F71473F" wp14:editId="236B83AA">
                <wp:simplePos x="0" y="0"/>
                <wp:positionH relativeFrom="margin">
                  <wp:posOffset>-64135</wp:posOffset>
                </wp:positionH>
                <wp:positionV relativeFrom="paragraph">
                  <wp:posOffset>591185</wp:posOffset>
                </wp:positionV>
                <wp:extent cx="6254115" cy="5062220"/>
                <wp:effectExtent l="6985" t="13970" r="6350" b="1016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115" cy="5062220"/>
                          <a:chOff x="1282" y="8362"/>
                          <a:chExt cx="9849" cy="7972"/>
                        </a:xfrm>
                      </wpg:grpSpPr>
                      <wps:wsp>
                        <wps:cNvPr id="2" name="Text Box 3"/>
                        <wps:cNvSpPr txBox="1">
                          <a:spLocks noChangeArrowheads="1"/>
                        </wps:cNvSpPr>
                        <wps:spPr bwMode="auto">
                          <a:xfrm>
                            <a:off x="1282" y="8362"/>
                            <a:ext cx="9849" cy="756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3960"/>
                                <w:gridCol w:w="5890"/>
                              </w:tblGrid>
                              <w:tr w:rsidR="00937502" w14:paraId="38E63171" w14:textId="77777777" w:rsidTr="007C2C74">
                                <w:tc>
                                  <w:tcPr>
                                    <w:tcW w:w="3960" w:type="dxa"/>
                                    <w:tcBorders>
                                      <w:top w:val="single" w:sz="6" w:space="0" w:color="auto"/>
                                      <w:left w:val="single" w:sz="6" w:space="0" w:color="auto"/>
                                      <w:bottom w:val="single" w:sz="6" w:space="0" w:color="auto"/>
                                      <w:right w:val="single" w:sz="6" w:space="0" w:color="auto"/>
                                    </w:tcBorders>
                                  </w:tcPr>
                                  <w:p w14:paraId="27C70B16" w14:textId="77777777" w:rsidR="00937502" w:rsidRPr="00937502" w:rsidRDefault="00937502">
                                    <w:pPr>
                                      <w:pStyle w:val="Style5"/>
                                      <w:widowControl/>
                                      <w:spacing w:line="240" w:lineRule="auto"/>
                                      <w:rPr>
                                        <w:rStyle w:val="FontStyle18"/>
                                        <w:sz w:val="22"/>
                                        <w:szCs w:val="22"/>
                                        <w:lang w:val="uk-UA" w:eastAsia="uk-UA"/>
                                      </w:rPr>
                                    </w:pPr>
                                    <w:r w:rsidRPr="00937502">
                                      <w:rPr>
                                        <w:rStyle w:val="FontStyle18"/>
                                        <w:sz w:val="22"/>
                                        <w:szCs w:val="22"/>
                                        <w:lang w:val="uk-UA" w:eastAsia="uk-UA"/>
                                      </w:rPr>
                                      <w:t>Складові облікової політики</w:t>
                                    </w:r>
                                  </w:p>
                                </w:tc>
                                <w:tc>
                                  <w:tcPr>
                                    <w:tcW w:w="5890" w:type="dxa"/>
                                    <w:tcBorders>
                                      <w:top w:val="single" w:sz="6" w:space="0" w:color="auto"/>
                                      <w:left w:val="single" w:sz="6" w:space="0" w:color="auto"/>
                                      <w:bottom w:val="single" w:sz="6" w:space="0" w:color="auto"/>
                                      <w:right w:val="single" w:sz="6" w:space="0" w:color="auto"/>
                                    </w:tcBorders>
                                  </w:tcPr>
                                  <w:p w14:paraId="1A01249C" w14:textId="77777777" w:rsidR="00937502" w:rsidRPr="00937502" w:rsidRDefault="00937502">
                                    <w:pPr>
                                      <w:pStyle w:val="Style5"/>
                                      <w:widowControl/>
                                      <w:spacing w:line="240" w:lineRule="auto"/>
                                      <w:ind w:left="1310"/>
                                      <w:rPr>
                                        <w:rStyle w:val="FontStyle18"/>
                                        <w:sz w:val="22"/>
                                        <w:szCs w:val="22"/>
                                        <w:lang w:val="uk-UA" w:eastAsia="uk-UA"/>
                                      </w:rPr>
                                    </w:pPr>
                                    <w:r w:rsidRPr="00937502">
                                      <w:rPr>
                                        <w:rStyle w:val="FontStyle18"/>
                                        <w:sz w:val="22"/>
                                        <w:szCs w:val="22"/>
                                        <w:lang w:val="uk-UA" w:eastAsia="uk-UA"/>
                                      </w:rPr>
                                      <w:t>Зміст облікової політики</w:t>
                                    </w:r>
                                  </w:p>
                                </w:tc>
                              </w:tr>
                              <w:tr w:rsidR="00937502" w14:paraId="3A528D90" w14:textId="77777777" w:rsidTr="007C2C74">
                                <w:tc>
                                  <w:tcPr>
                                    <w:tcW w:w="3960" w:type="dxa"/>
                                    <w:tcBorders>
                                      <w:top w:val="single" w:sz="6" w:space="0" w:color="auto"/>
                                      <w:left w:val="single" w:sz="6" w:space="0" w:color="auto"/>
                                      <w:bottom w:val="single" w:sz="6" w:space="0" w:color="auto"/>
                                      <w:right w:val="single" w:sz="6" w:space="0" w:color="auto"/>
                                    </w:tcBorders>
                                  </w:tcPr>
                                  <w:p w14:paraId="72037B70" w14:textId="77777777" w:rsidR="00937502" w:rsidRPr="00937502" w:rsidRDefault="00937502">
                                    <w:pPr>
                                      <w:pStyle w:val="Style5"/>
                                      <w:widowControl/>
                                      <w:ind w:firstLine="24"/>
                                      <w:rPr>
                                        <w:rStyle w:val="FontStyle18"/>
                                        <w:sz w:val="22"/>
                                        <w:szCs w:val="22"/>
                                        <w:lang w:val="uk-UA" w:eastAsia="uk-UA"/>
                                      </w:rPr>
                                    </w:pPr>
                                    <w:r w:rsidRPr="00937502">
                                      <w:rPr>
                                        <w:rStyle w:val="FontStyle18"/>
                                        <w:sz w:val="22"/>
                                        <w:szCs w:val="22"/>
                                        <w:lang w:val="uk-UA" w:eastAsia="uk-UA"/>
                                      </w:rPr>
                                      <w:t>1. Оформлення первинних документів для обліку основних засобів</w:t>
                                    </w:r>
                                  </w:p>
                                </w:tc>
                                <w:tc>
                                  <w:tcPr>
                                    <w:tcW w:w="5890" w:type="dxa"/>
                                    <w:tcBorders>
                                      <w:top w:val="single" w:sz="6" w:space="0" w:color="auto"/>
                                      <w:left w:val="single" w:sz="6" w:space="0" w:color="auto"/>
                                      <w:bottom w:val="single" w:sz="6" w:space="0" w:color="auto"/>
                                      <w:right w:val="single" w:sz="6" w:space="0" w:color="auto"/>
                                    </w:tcBorders>
                                  </w:tcPr>
                                  <w:p w14:paraId="0AA36B28" w14:textId="77777777" w:rsidR="00937502" w:rsidRPr="00937502" w:rsidRDefault="00937502">
                                    <w:pPr>
                                      <w:pStyle w:val="Style5"/>
                                      <w:widowControl/>
                                      <w:ind w:left="5" w:hanging="5"/>
                                      <w:rPr>
                                        <w:rStyle w:val="FontStyle18"/>
                                        <w:sz w:val="22"/>
                                        <w:szCs w:val="22"/>
                                        <w:lang w:val="uk-UA" w:eastAsia="uk-UA"/>
                                      </w:rPr>
                                    </w:pPr>
                                    <w:r w:rsidRPr="00937502">
                                      <w:rPr>
                                        <w:rStyle w:val="FontStyle18"/>
                                        <w:sz w:val="22"/>
                                        <w:szCs w:val="22"/>
                                        <w:lang w:val="uk-UA" w:eastAsia="uk-UA"/>
                                      </w:rPr>
                                      <w:t>Для обліку основних засобів використовуються типові форми, затверджені наказом Міністерства статистики України від 29 грудня 1995 року № 352.</w:t>
                                    </w:r>
                                  </w:p>
                                </w:tc>
                              </w:tr>
                              <w:tr w:rsidR="00937502" w14:paraId="20912BF2" w14:textId="77777777" w:rsidTr="007C2C74">
                                <w:tc>
                                  <w:tcPr>
                                    <w:tcW w:w="3960" w:type="dxa"/>
                                    <w:tcBorders>
                                      <w:top w:val="single" w:sz="6" w:space="0" w:color="auto"/>
                                      <w:left w:val="single" w:sz="6" w:space="0" w:color="auto"/>
                                      <w:bottom w:val="single" w:sz="6" w:space="0" w:color="auto"/>
                                      <w:right w:val="single" w:sz="6" w:space="0" w:color="auto"/>
                                    </w:tcBorders>
                                  </w:tcPr>
                                  <w:p w14:paraId="0C0D915A" w14:textId="77777777" w:rsidR="00937502" w:rsidRPr="00937502" w:rsidRDefault="00937502">
                                    <w:pPr>
                                      <w:pStyle w:val="Style5"/>
                                      <w:widowControl/>
                                      <w:spacing w:line="317" w:lineRule="exact"/>
                                      <w:rPr>
                                        <w:rStyle w:val="FontStyle18"/>
                                        <w:sz w:val="22"/>
                                        <w:szCs w:val="22"/>
                                        <w:lang w:val="uk-UA" w:eastAsia="uk-UA"/>
                                      </w:rPr>
                                    </w:pPr>
                                    <w:r w:rsidRPr="00937502">
                                      <w:rPr>
                                        <w:rStyle w:val="FontStyle18"/>
                                        <w:sz w:val="22"/>
                                        <w:szCs w:val="22"/>
                                        <w:lang w:val="uk-UA" w:eastAsia="uk-UA"/>
                                      </w:rPr>
                                      <w:t>2.Строк очікуваного корисного використання (експлуатації) основних засобів.</w:t>
                                    </w:r>
                                  </w:p>
                                </w:tc>
                                <w:tc>
                                  <w:tcPr>
                                    <w:tcW w:w="5890" w:type="dxa"/>
                                    <w:tcBorders>
                                      <w:top w:val="single" w:sz="6" w:space="0" w:color="auto"/>
                                      <w:left w:val="single" w:sz="6" w:space="0" w:color="auto"/>
                                      <w:bottom w:val="single" w:sz="6" w:space="0" w:color="auto"/>
                                      <w:right w:val="single" w:sz="6" w:space="0" w:color="auto"/>
                                    </w:tcBorders>
                                  </w:tcPr>
                                  <w:p w14:paraId="7F8DDA78" w14:textId="77777777" w:rsidR="00937502" w:rsidRPr="00937502" w:rsidRDefault="00937502">
                                    <w:pPr>
                                      <w:pStyle w:val="Style5"/>
                                      <w:widowControl/>
                                      <w:spacing w:line="322" w:lineRule="exact"/>
                                      <w:ind w:left="5" w:hanging="5"/>
                                      <w:rPr>
                                        <w:rStyle w:val="FontStyle18"/>
                                        <w:sz w:val="22"/>
                                        <w:szCs w:val="22"/>
                                        <w:lang w:val="uk-UA" w:eastAsia="uk-UA"/>
                                      </w:rPr>
                                    </w:pPr>
                                    <w:r w:rsidRPr="00937502">
                                      <w:rPr>
                                        <w:rStyle w:val="FontStyle18"/>
                                        <w:sz w:val="22"/>
                                        <w:szCs w:val="22"/>
                                        <w:lang w:val="uk-UA" w:eastAsia="uk-UA"/>
                                      </w:rPr>
                                      <w:t>Підприємство встановлює самостійно, за рішенням спеціально створеної для цих цілей комісії із залученням (при необхідності) фахівців.</w:t>
                                    </w:r>
                                  </w:p>
                                  <w:p w14:paraId="00033751" w14:textId="77777777" w:rsidR="00937502" w:rsidRPr="00937502" w:rsidRDefault="00937502" w:rsidP="00696951">
                                    <w:pPr>
                                      <w:pStyle w:val="Style5"/>
                                      <w:widowControl/>
                                      <w:spacing w:line="322" w:lineRule="exact"/>
                                      <w:rPr>
                                        <w:rStyle w:val="FontStyle18"/>
                                        <w:sz w:val="22"/>
                                        <w:szCs w:val="22"/>
                                        <w:lang w:val="uk-UA" w:eastAsia="uk-UA"/>
                                      </w:rPr>
                                    </w:pPr>
                                    <w:r w:rsidRPr="00937502">
                                      <w:rPr>
                                        <w:rStyle w:val="FontStyle18"/>
                                        <w:sz w:val="22"/>
                                        <w:szCs w:val="22"/>
                                        <w:lang w:val="uk-UA" w:eastAsia="uk-UA"/>
                                      </w:rPr>
                                      <w:t>Визначений строк очікуваного корисного використання (експлуатації) основних засобів вказується в акті, що засвідчує введення об'єкта основних засобів в експлуатацію (ф.ОЗ-1), який підлягає затвердженню керівником підприємства. Очікуваний строк корисного використання не може бути меншим від гарантійного строку служби та строку служби, визначеного документацією на об'єкт основних засобів. При визначенні строку корисного використання (експлуатації) враховується: - очікуване використання об'єкта підприємством з урахуванням його потужності або продуктивності;</w:t>
                                    </w:r>
                                  </w:p>
                                  <w:p w14:paraId="166DCC82" w14:textId="77777777" w:rsidR="00937502" w:rsidRPr="00937502" w:rsidRDefault="00937502" w:rsidP="00696951">
                                    <w:pPr>
                                      <w:pStyle w:val="Style5"/>
                                      <w:widowControl/>
                                      <w:spacing w:line="322" w:lineRule="exact"/>
                                      <w:rPr>
                                        <w:rStyle w:val="FontStyle18"/>
                                        <w:sz w:val="22"/>
                                        <w:szCs w:val="22"/>
                                        <w:lang w:val="uk-UA" w:eastAsia="uk-UA"/>
                                      </w:rPr>
                                    </w:pPr>
                                  </w:p>
                                  <w:p w14:paraId="0D4B65E8" w14:textId="77777777" w:rsidR="00937502" w:rsidRPr="00937502" w:rsidRDefault="00937502">
                                    <w:pPr>
                                      <w:pStyle w:val="Style5"/>
                                      <w:widowControl/>
                                      <w:spacing w:line="322" w:lineRule="exact"/>
                                      <w:rPr>
                                        <w:rStyle w:val="FontStyle18"/>
                                        <w:sz w:val="22"/>
                                        <w:szCs w:val="22"/>
                                        <w:lang w:val="uk-UA" w:eastAsia="uk-UA"/>
                                      </w:rPr>
                                    </w:pPr>
                                  </w:p>
                                </w:tc>
                              </w:tr>
                            </w:tbl>
                            <w:p w14:paraId="7C4F96A6" w14:textId="77777777" w:rsidR="007B74C2" w:rsidRDefault="007B74C2"/>
                          </w:txbxContent>
                        </wps:txbx>
                        <wps:bodyPr rot="0" vert="horz" wrap="square" lIns="0" tIns="0" rIns="0" bIns="0" anchor="t" anchorCtr="0" upright="1">
                          <a:noAutofit/>
                        </wps:bodyPr>
                      </wps:wsp>
                      <wps:wsp>
                        <wps:cNvPr id="3" name="Text Box 4"/>
                        <wps:cNvSpPr txBox="1">
                          <a:spLocks noChangeArrowheads="1"/>
                        </wps:cNvSpPr>
                        <wps:spPr bwMode="auto">
                          <a:xfrm>
                            <a:off x="10992" y="16080"/>
                            <a:ext cx="106"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EBE80B" w14:textId="77777777" w:rsidR="00937502" w:rsidRPr="00BA391E" w:rsidRDefault="00937502" w:rsidP="00937502">
                              <w:pPr>
                                <w:rPr>
                                  <w:rStyle w:val="FontStyle19"/>
                                  <w:rFonts w:ascii="Times New Roman" w:hAnsi="Times New Roman" w:cs="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1473F" id="Group 2" o:spid="_x0000_s1026" style="position:absolute;left:0;text-align:left;margin-left:-5.05pt;margin-top:46.55pt;width:492.45pt;height:398.6pt;z-index:251659264;mso-wrap-distance-left:1.9pt;mso-wrap-distance-top:10.8pt;mso-wrap-distance-right:1.9pt;mso-position-horizontal-relative:margin" coordorigin="1282,8362" coordsize="9849,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">
                <v:shapetype id="_x0000_t202" coordsize="21600,21600" o:spt="202" path="m,l,21600r21600,l21600,xe">
                  <v:stroke joinstyle="miter"/>
                  <v:path gradientshapeok="t" o:connecttype="rect"/>
                </v:shapetype>
                <v:shape id="Text Box 3" o:spid="_x0000_s1027" type="#_x0000_t202" style="position:absolute;left:1282;top:8362;width:9849;height:7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3960"/>
                          <w:gridCol w:w="5890"/>
                        </w:tblGrid>
                        <w:tr w:rsidR="00937502" w14:paraId="38E63171" w14:textId="77777777" w:rsidTr="007C2C74">
                          <w:tc>
                            <w:tcPr>
                              <w:tcW w:w="3960" w:type="dxa"/>
                              <w:tcBorders>
                                <w:top w:val="single" w:sz="6" w:space="0" w:color="auto"/>
                                <w:left w:val="single" w:sz="6" w:space="0" w:color="auto"/>
                                <w:bottom w:val="single" w:sz="6" w:space="0" w:color="auto"/>
                                <w:right w:val="single" w:sz="6" w:space="0" w:color="auto"/>
                              </w:tcBorders>
                            </w:tcPr>
                            <w:p w14:paraId="27C70B16" w14:textId="77777777" w:rsidR="00937502" w:rsidRPr="00937502" w:rsidRDefault="00937502">
                              <w:pPr>
                                <w:pStyle w:val="Style5"/>
                                <w:widowControl/>
                                <w:spacing w:line="240" w:lineRule="auto"/>
                                <w:rPr>
                                  <w:rStyle w:val="FontStyle18"/>
                                  <w:sz w:val="22"/>
                                  <w:szCs w:val="22"/>
                                  <w:lang w:val="uk-UA" w:eastAsia="uk-UA"/>
                                </w:rPr>
                              </w:pPr>
                              <w:r w:rsidRPr="00937502">
                                <w:rPr>
                                  <w:rStyle w:val="FontStyle18"/>
                                  <w:sz w:val="22"/>
                                  <w:szCs w:val="22"/>
                                  <w:lang w:val="uk-UA" w:eastAsia="uk-UA"/>
                                </w:rPr>
                                <w:t>Складові облікової політики</w:t>
                              </w:r>
                            </w:p>
                          </w:tc>
                          <w:tc>
                            <w:tcPr>
                              <w:tcW w:w="5890" w:type="dxa"/>
                              <w:tcBorders>
                                <w:top w:val="single" w:sz="6" w:space="0" w:color="auto"/>
                                <w:left w:val="single" w:sz="6" w:space="0" w:color="auto"/>
                                <w:bottom w:val="single" w:sz="6" w:space="0" w:color="auto"/>
                                <w:right w:val="single" w:sz="6" w:space="0" w:color="auto"/>
                              </w:tcBorders>
                            </w:tcPr>
                            <w:p w14:paraId="1A01249C" w14:textId="77777777" w:rsidR="00937502" w:rsidRPr="00937502" w:rsidRDefault="00937502">
                              <w:pPr>
                                <w:pStyle w:val="Style5"/>
                                <w:widowControl/>
                                <w:spacing w:line="240" w:lineRule="auto"/>
                                <w:ind w:left="1310"/>
                                <w:rPr>
                                  <w:rStyle w:val="FontStyle18"/>
                                  <w:sz w:val="22"/>
                                  <w:szCs w:val="22"/>
                                  <w:lang w:val="uk-UA" w:eastAsia="uk-UA"/>
                                </w:rPr>
                              </w:pPr>
                              <w:r w:rsidRPr="00937502">
                                <w:rPr>
                                  <w:rStyle w:val="FontStyle18"/>
                                  <w:sz w:val="22"/>
                                  <w:szCs w:val="22"/>
                                  <w:lang w:val="uk-UA" w:eastAsia="uk-UA"/>
                                </w:rPr>
                                <w:t>Зміст облікової політики</w:t>
                              </w:r>
                            </w:p>
                          </w:tc>
                        </w:tr>
                        <w:tr w:rsidR="00937502" w14:paraId="3A528D90" w14:textId="77777777" w:rsidTr="007C2C74">
                          <w:tc>
                            <w:tcPr>
                              <w:tcW w:w="3960" w:type="dxa"/>
                              <w:tcBorders>
                                <w:top w:val="single" w:sz="6" w:space="0" w:color="auto"/>
                                <w:left w:val="single" w:sz="6" w:space="0" w:color="auto"/>
                                <w:bottom w:val="single" w:sz="6" w:space="0" w:color="auto"/>
                                <w:right w:val="single" w:sz="6" w:space="0" w:color="auto"/>
                              </w:tcBorders>
                            </w:tcPr>
                            <w:p w14:paraId="72037B70" w14:textId="77777777" w:rsidR="00937502" w:rsidRPr="00937502" w:rsidRDefault="00937502">
                              <w:pPr>
                                <w:pStyle w:val="Style5"/>
                                <w:widowControl/>
                                <w:ind w:firstLine="24"/>
                                <w:rPr>
                                  <w:rStyle w:val="FontStyle18"/>
                                  <w:sz w:val="22"/>
                                  <w:szCs w:val="22"/>
                                  <w:lang w:val="uk-UA" w:eastAsia="uk-UA"/>
                                </w:rPr>
                              </w:pPr>
                              <w:r w:rsidRPr="00937502">
                                <w:rPr>
                                  <w:rStyle w:val="FontStyle18"/>
                                  <w:sz w:val="22"/>
                                  <w:szCs w:val="22"/>
                                  <w:lang w:val="uk-UA" w:eastAsia="uk-UA"/>
                                </w:rPr>
                                <w:t>1. Оформлення первинних документів для обліку основних засобів</w:t>
                              </w:r>
                            </w:p>
                          </w:tc>
                          <w:tc>
                            <w:tcPr>
                              <w:tcW w:w="5890" w:type="dxa"/>
                              <w:tcBorders>
                                <w:top w:val="single" w:sz="6" w:space="0" w:color="auto"/>
                                <w:left w:val="single" w:sz="6" w:space="0" w:color="auto"/>
                                <w:bottom w:val="single" w:sz="6" w:space="0" w:color="auto"/>
                                <w:right w:val="single" w:sz="6" w:space="0" w:color="auto"/>
                              </w:tcBorders>
                            </w:tcPr>
                            <w:p w14:paraId="0AA36B28" w14:textId="77777777" w:rsidR="00937502" w:rsidRPr="00937502" w:rsidRDefault="00937502">
                              <w:pPr>
                                <w:pStyle w:val="Style5"/>
                                <w:widowControl/>
                                <w:ind w:left="5" w:hanging="5"/>
                                <w:rPr>
                                  <w:rStyle w:val="FontStyle18"/>
                                  <w:sz w:val="22"/>
                                  <w:szCs w:val="22"/>
                                  <w:lang w:val="uk-UA" w:eastAsia="uk-UA"/>
                                </w:rPr>
                              </w:pPr>
                              <w:r w:rsidRPr="00937502">
                                <w:rPr>
                                  <w:rStyle w:val="FontStyle18"/>
                                  <w:sz w:val="22"/>
                                  <w:szCs w:val="22"/>
                                  <w:lang w:val="uk-UA" w:eastAsia="uk-UA"/>
                                </w:rPr>
                                <w:t>Для обліку основних засобів використовуються типові форми, затверджені наказом Міністерства статистики України від 29 грудня 1995 року № 352.</w:t>
                              </w:r>
                            </w:p>
                          </w:tc>
                        </w:tr>
                        <w:tr w:rsidR="00937502" w14:paraId="20912BF2" w14:textId="77777777" w:rsidTr="007C2C74">
                          <w:tc>
                            <w:tcPr>
                              <w:tcW w:w="3960" w:type="dxa"/>
                              <w:tcBorders>
                                <w:top w:val="single" w:sz="6" w:space="0" w:color="auto"/>
                                <w:left w:val="single" w:sz="6" w:space="0" w:color="auto"/>
                                <w:bottom w:val="single" w:sz="6" w:space="0" w:color="auto"/>
                                <w:right w:val="single" w:sz="6" w:space="0" w:color="auto"/>
                              </w:tcBorders>
                            </w:tcPr>
                            <w:p w14:paraId="0C0D915A" w14:textId="77777777" w:rsidR="00937502" w:rsidRPr="00937502" w:rsidRDefault="00937502">
                              <w:pPr>
                                <w:pStyle w:val="Style5"/>
                                <w:widowControl/>
                                <w:spacing w:line="317" w:lineRule="exact"/>
                                <w:rPr>
                                  <w:rStyle w:val="FontStyle18"/>
                                  <w:sz w:val="22"/>
                                  <w:szCs w:val="22"/>
                                  <w:lang w:val="uk-UA" w:eastAsia="uk-UA"/>
                                </w:rPr>
                              </w:pPr>
                              <w:r w:rsidRPr="00937502">
                                <w:rPr>
                                  <w:rStyle w:val="FontStyle18"/>
                                  <w:sz w:val="22"/>
                                  <w:szCs w:val="22"/>
                                  <w:lang w:val="uk-UA" w:eastAsia="uk-UA"/>
                                </w:rPr>
                                <w:t>2.Строк очікуваного корисного використання (експлуатації) основних засобів.</w:t>
                              </w:r>
                            </w:p>
                          </w:tc>
                          <w:tc>
                            <w:tcPr>
                              <w:tcW w:w="5890" w:type="dxa"/>
                              <w:tcBorders>
                                <w:top w:val="single" w:sz="6" w:space="0" w:color="auto"/>
                                <w:left w:val="single" w:sz="6" w:space="0" w:color="auto"/>
                                <w:bottom w:val="single" w:sz="6" w:space="0" w:color="auto"/>
                                <w:right w:val="single" w:sz="6" w:space="0" w:color="auto"/>
                              </w:tcBorders>
                            </w:tcPr>
                            <w:p w14:paraId="7F8DDA78" w14:textId="77777777" w:rsidR="00937502" w:rsidRPr="00937502" w:rsidRDefault="00937502">
                              <w:pPr>
                                <w:pStyle w:val="Style5"/>
                                <w:widowControl/>
                                <w:spacing w:line="322" w:lineRule="exact"/>
                                <w:ind w:left="5" w:hanging="5"/>
                                <w:rPr>
                                  <w:rStyle w:val="FontStyle18"/>
                                  <w:sz w:val="22"/>
                                  <w:szCs w:val="22"/>
                                  <w:lang w:val="uk-UA" w:eastAsia="uk-UA"/>
                                </w:rPr>
                              </w:pPr>
                              <w:r w:rsidRPr="00937502">
                                <w:rPr>
                                  <w:rStyle w:val="FontStyle18"/>
                                  <w:sz w:val="22"/>
                                  <w:szCs w:val="22"/>
                                  <w:lang w:val="uk-UA" w:eastAsia="uk-UA"/>
                                </w:rPr>
                                <w:t>Підприємство встановлює самостійно, за рішенням спеціально створеної для цих цілей комісії із залученням (при необхідності) фахівців.</w:t>
                              </w:r>
                            </w:p>
                            <w:p w14:paraId="00033751" w14:textId="77777777" w:rsidR="00937502" w:rsidRPr="00937502" w:rsidRDefault="00937502" w:rsidP="00696951">
                              <w:pPr>
                                <w:pStyle w:val="Style5"/>
                                <w:widowControl/>
                                <w:spacing w:line="322" w:lineRule="exact"/>
                                <w:rPr>
                                  <w:rStyle w:val="FontStyle18"/>
                                  <w:sz w:val="22"/>
                                  <w:szCs w:val="22"/>
                                  <w:lang w:val="uk-UA" w:eastAsia="uk-UA"/>
                                </w:rPr>
                              </w:pPr>
                              <w:r w:rsidRPr="00937502">
                                <w:rPr>
                                  <w:rStyle w:val="FontStyle18"/>
                                  <w:sz w:val="22"/>
                                  <w:szCs w:val="22"/>
                                  <w:lang w:val="uk-UA" w:eastAsia="uk-UA"/>
                                </w:rPr>
                                <w:t>Визначений строк очікуваного корисного використання (експлуатації) основних засобів вказується в акті, що засвідчує введення об'єкта основних засобів в експлуатацію (ф.ОЗ-1), який підлягає затвердженню керівником підприємства. Очікуваний строк корисного використання не може бути меншим від гарантійного строку служби та строку служби, визначеного документацією на об'єкт основних засобів. При визначенні строку корисного використання (експлуатації) враховується: - очікуване використання об'єкта підприємством з урахуванням його потужності або продуктивності;</w:t>
                              </w:r>
                            </w:p>
                            <w:p w14:paraId="166DCC82" w14:textId="77777777" w:rsidR="00937502" w:rsidRPr="00937502" w:rsidRDefault="00937502" w:rsidP="00696951">
                              <w:pPr>
                                <w:pStyle w:val="Style5"/>
                                <w:widowControl/>
                                <w:spacing w:line="322" w:lineRule="exact"/>
                                <w:rPr>
                                  <w:rStyle w:val="FontStyle18"/>
                                  <w:sz w:val="22"/>
                                  <w:szCs w:val="22"/>
                                  <w:lang w:val="uk-UA" w:eastAsia="uk-UA"/>
                                </w:rPr>
                              </w:pPr>
                            </w:p>
                            <w:p w14:paraId="0D4B65E8" w14:textId="77777777" w:rsidR="00937502" w:rsidRPr="00937502" w:rsidRDefault="00937502">
                              <w:pPr>
                                <w:pStyle w:val="Style5"/>
                                <w:widowControl/>
                                <w:spacing w:line="322" w:lineRule="exact"/>
                                <w:rPr>
                                  <w:rStyle w:val="FontStyle18"/>
                                  <w:sz w:val="22"/>
                                  <w:szCs w:val="22"/>
                                  <w:lang w:val="uk-UA" w:eastAsia="uk-UA"/>
                                </w:rPr>
                              </w:pPr>
                            </w:p>
                          </w:tc>
                        </w:tr>
                      </w:tbl>
                      <w:p w14:paraId="7C4F96A6" w14:textId="77777777" w:rsidR="007B74C2" w:rsidRDefault="007B74C2"/>
                    </w:txbxContent>
                  </v:textbox>
                </v:shape>
                <v:shape id="Text Box 4" o:spid="_x0000_s1028" type="#_x0000_t202" style="position:absolute;left:10992;top:16080;width:106;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14:paraId="5CEBE80B" w14:textId="77777777" w:rsidR="00937502" w:rsidRPr="00BA391E" w:rsidRDefault="00937502" w:rsidP="00937502">
                        <w:pPr>
                          <w:rPr>
                            <w:rStyle w:val="FontStyle19"/>
                            <w:rFonts w:ascii="Times New Roman" w:hAnsi="Times New Roman" w:cs="Times New Roman"/>
                            <w:sz w:val="24"/>
                          </w:rPr>
                        </w:pPr>
                      </w:p>
                    </w:txbxContent>
                  </v:textbox>
                </v:shape>
                <w10:wrap type="topAndBottom" anchorx="margin"/>
              </v:group>
            </w:pict>
          </mc:Fallback>
        </mc:AlternateContent>
      </w:r>
      <w:r w:rsidR="007C2C74">
        <w:rPr>
          <w:rStyle w:val="FontStyle18"/>
          <w:sz w:val="22"/>
          <w:szCs w:val="22"/>
          <w:lang w:val="uk-UA" w:eastAsia="uk-UA"/>
        </w:rPr>
        <w:t>3</w:t>
      </w:r>
      <w:r w:rsidR="00937502" w:rsidRPr="00937502">
        <w:rPr>
          <w:rStyle w:val="FontStyle18"/>
          <w:sz w:val="22"/>
          <w:szCs w:val="22"/>
          <w:lang w:val="uk-UA" w:eastAsia="uk-UA"/>
        </w:rPr>
        <w:t>.</w:t>
      </w:r>
      <w:r w:rsidR="00937502" w:rsidRPr="00937502">
        <w:rPr>
          <w:rStyle w:val="FontStyle18"/>
          <w:sz w:val="22"/>
          <w:szCs w:val="22"/>
          <w:lang w:val="uk-UA" w:eastAsia="uk-UA"/>
        </w:rPr>
        <w:tab/>
        <w:t>Відповідальною особою за ведення основних засобів визначити</w:t>
      </w:r>
      <w:r w:rsidR="00937502" w:rsidRPr="00937502">
        <w:rPr>
          <w:rStyle w:val="FontStyle18"/>
          <w:sz w:val="22"/>
          <w:szCs w:val="22"/>
          <w:lang w:val="uk-UA" w:eastAsia="uk-UA"/>
        </w:rPr>
        <w:br/>
      </w:r>
      <w:r w:rsidR="00937502" w:rsidRPr="00937502">
        <w:rPr>
          <w:rStyle w:val="FontStyle18"/>
          <w:sz w:val="22"/>
          <w:szCs w:val="22"/>
          <w:u w:val="single"/>
          <w:lang w:val="uk-UA" w:eastAsia="uk-UA"/>
        </w:rPr>
        <w:t>бухгалтера з обліку основних засобів та матеріальних цінностей.</w:t>
      </w:r>
    </w:p>
    <w:tbl>
      <w:tblPr>
        <w:tblW w:w="0" w:type="auto"/>
        <w:tblInd w:w="40" w:type="dxa"/>
        <w:tblLayout w:type="fixed"/>
        <w:tblCellMar>
          <w:left w:w="40" w:type="dxa"/>
          <w:right w:w="40" w:type="dxa"/>
        </w:tblCellMar>
        <w:tblLook w:val="0000" w:firstRow="0" w:lastRow="0" w:firstColumn="0" w:lastColumn="0" w:noHBand="0" w:noVBand="0"/>
      </w:tblPr>
      <w:tblGrid>
        <w:gridCol w:w="3978"/>
        <w:gridCol w:w="5918"/>
      </w:tblGrid>
      <w:tr w:rsidR="00937502" w:rsidRPr="00937502" w14:paraId="74B3A8E9" w14:textId="77777777" w:rsidTr="00233DDB">
        <w:trPr>
          <w:trHeight w:val="165"/>
        </w:trPr>
        <w:tc>
          <w:tcPr>
            <w:tcW w:w="3978" w:type="dxa"/>
            <w:tcBorders>
              <w:top w:val="single" w:sz="6" w:space="0" w:color="auto"/>
              <w:left w:val="single" w:sz="6" w:space="0" w:color="auto"/>
              <w:bottom w:val="single" w:sz="6" w:space="0" w:color="auto"/>
              <w:right w:val="single" w:sz="6" w:space="0" w:color="auto"/>
            </w:tcBorders>
          </w:tcPr>
          <w:p w14:paraId="28522321" w14:textId="77777777" w:rsidR="00937502" w:rsidRPr="00937502" w:rsidRDefault="00937502" w:rsidP="00233DDB">
            <w:pPr>
              <w:pStyle w:val="Style7"/>
              <w:widowControl/>
              <w:rPr>
                <w:sz w:val="22"/>
                <w:szCs w:val="22"/>
                <w:lang w:val="uk-UA"/>
              </w:rPr>
            </w:pPr>
          </w:p>
        </w:tc>
        <w:tc>
          <w:tcPr>
            <w:tcW w:w="5918" w:type="dxa"/>
            <w:tcBorders>
              <w:top w:val="single" w:sz="6" w:space="0" w:color="auto"/>
              <w:left w:val="single" w:sz="6" w:space="0" w:color="auto"/>
              <w:bottom w:val="single" w:sz="6" w:space="0" w:color="auto"/>
              <w:right w:val="single" w:sz="6" w:space="0" w:color="auto"/>
            </w:tcBorders>
          </w:tcPr>
          <w:p w14:paraId="721A7DBB" w14:textId="77777777" w:rsidR="00937502" w:rsidRPr="00937502" w:rsidRDefault="00937502" w:rsidP="00233DDB">
            <w:pPr>
              <w:pStyle w:val="Style8"/>
              <w:widowControl/>
              <w:tabs>
                <w:tab w:val="left" w:pos="341"/>
              </w:tabs>
              <w:ind w:left="14" w:hanging="14"/>
              <w:rPr>
                <w:rStyle w:val="FontStyle18"/>
                <w:sz w:val="22"/>
                <w:szCs w:val="22"/>
                <w:lang w:val="uk-UA" w:eastAsia="uk-UA"/>
              </w:rPr>
            </w:pPr>
            <w:r w:rsidRPr="00937502">
              <w:rPr>
                <w:rStyle w:val="FontStyle18"/>
                <w:sz w:val="22"/>
                <w:szCs w:val="22"/>
                <w:lang w:val="uk-UA" w:eastAsia="uk-UA"/>
              </w:rPr>
              <w:t>-</w:t>
            </w:r>
            <w:r w:rsidRPr="00937502">
              <w:rPr>
                <w:rStyle w:val="FontStyle18"/>
                <w:sz w:val="22"/>
                <w:szCs w:val="22"/>
                <w:lang w:val="uk-UA" w:eastAsia="uk-UA"/>
              </w:rPr>
              <w:tab/>
              <w:t>фізичний та моральний знос, що передбачається;</w:t>
            </w:r>
          </w:p>
          <w:p w14:paraId="7D56597A" w14:textId="77777777" w:rsidR="00937502" w:rsidRPr="00937502" w:rsidRDefault="00937502" w:rsidP="00233DDB">
            <w:pPr>
              <w:pStyle w:val="Style8"/>
              <w:widowControl/>
              <w:tabs>
                <w:tab w:val="left" w:pos="336"/>
              </w:tabs>
              <w:ind w:left="10" w:hanging="10"/>
              <w:rPr>
                <w:rStyle w:val="FontStyle18"/>
                <w:sz w:val="22"/>
                <w:szCs w:val="22"/>
                <w:lang w:val="uk-UA" w:eastAsia="uk-UA"/>
              </w:rPr>
            </w:pPr>
            <w:r w:rsidRPr="00937502">
              <w:rPr>
                <w:rStyle w:val="FontStyle18"/>
                <w:sz w:val="22"/>
                <w:szCs w:val="22"/>
                <w:lang w:val="uk-UA" w:eastAsia="uk-UA"/>
              </w:rPr>
              <w:t>-</w:t>
            </w:r>
            <w:r w:rsidRPr="00937502">
              <w:rPr>
                <w:rStyle w:val="FontStyle18"/>
                <w:sz w:val="22"/>
                <w:szCs w:val="22"/>
                <w:lang w:val="uk-UA" w:eastAsia="uk-UA"/>
              </w:rPr>
              <w:tab/>
              <w:t>правові, або інші обмеження щодо строків використання об'єкта та інші фактори (п.24 П(С)БО 7 „Основні засоби").</w:t>
            </w:r>
          </w:p>
        </w:tc>
      </w:tr>
      <w:tr w:rsidR="00937502" w:rsidRPr="00937502" w14:paraId="102B6D48" w14:textId="77777777" w:rsidTr="00233DDB">
        <w:trPr>
          <w:trHeight w:val="8477"/>
        </w:trPr>
        <w:tc>
          <w:tcPr>
            <w:tcW w:w="3978" w:type="dxa"/>
            <w:tcBorders>
              <w:top w:val="single" w:sz="6" w:space="0" w:color="auto"/>
              <w:left w:val="single" w:sz="6" w:space="0" w:color="auto"/>
              <w:bottom w:val="single" w:sz="6" w:space="0" w:color="auto"/>
              <w:right w:val="single" w:sz="6" w:space="0" w:color="auto"/>
            </w:tcBorders>
          </w:tcPr>
          <w:p w14:paraId="2B63DBC5" w14:textId="77777777" w:rsidR="00937502" w:rsidRPr="00937502" w:rsidRDefault="00937502" w:rsidP="00233DDB">
            <w:pPr>
              <w:pStyle w:val="Style5"/>
              <w:widowControl/>
              <w:spacing w:line="322" w:lineRule="exact"/>
              <w:ind w:firstLine="5"/>
              <w:rPr>
                <w:rStyle w:val="FontStyle18"/>
                <w:sz w:val="22"/>
                <w:szCs w:val="22"/>
                <w:lang w:val="uk-UA" w:eastAsia="uk-UA"/>
              </w:rPr>
            </w:pPr>
            <w:r w:rsidRPr="00937502">
              <w:rPr>
                <w:rStyle w:val="FontStyle18"/>
                <w:sz w:val="22"/>
                <w:szCs w:val="22"/>
                <w:lang w:val="uk-UA" w:eastAsia="uk-UA"/>
              </w:rPr>
              <w:lastRenderedPageBreak/>
              <w:t>3. Методи амортизації основних засобів. (У разі, якщо для окремих об'єктів основних засобів використовуються різні методи нарахування амортизації, конкретний метод її нарахування визначається наказом керівника підприємства (щодо таких окремих об'єктів); у разі застосування податкового методу нарахування амортизації, сума їх амортизації має відповідати сумі, визначеній згідно з правилами податкового обліку).</w:t>
            </w:r>
          </w:p>
          <w:p w14:paraId="30F2E86A" w14:textId="77777777" w:rsidR="00937502" w:rsidRPr="00937502" w:rsidRDefault="00937502" w:rsidP="00233DDB">
            <w:pPr>
              <w:pStyle w:val="Style5"/>
              <w:widowControl/>
              <w:spacing w:line="322" w:lineRule="exact"/>
              <w:rPr>
                <w:rStyle w:val="FontStyle18"/>
                <w:sz w:val="22"/>
                <w:szCs w:val="22"/>
                <w:lang w:val="uk-UA" w:eastAsia="uk-UA"/>
              </w:rPr>
            </w:pPr>
            <w:r w:rsidRPr="00937502">
              <w:rPr>
                <w:rStyle w:val="FontStyle18"/>
                <w:sz w:val="22"/>
                <w:szCs w:val="22"/>
                <w:lang w:val="uk-UA" w:eastAsia="uk-UA"/>
              </w:rPr>
              <w:t>Визначений метод амортизації основних засобів вказується в акті, що засвідчує введення об'єкта основних засобів в експлуатацію (ф. 03-1), який підлягає затвердженню керівником підприємства.</w:t>
            </w:r>
          </w:p>
        </w:tc>
        <w:tc>
          <w:tcPr>
            <w:tcW w:w="5918" w:type="dxa"/>
            <w:tcBorders>
              <w:top w:val="single" w:sz="6" w:space="0" w:color="auto"/>
              <w:left w:val="single" w:sz="6" w:space="0" w:color="auto"/>
              <w:bottom w:val="single" w:sz="6" w:space="0" w:color="auto"/>
              <w:right w:val="single" w:sz="6" w:space="0" w:color="auto"/>
            </w:tcBorders>
          </w:tcPr>
          <w:p w14:paraId="71CAE7CC" w14:textId="77777777" w:rsidR="00937502" w:rsidRPr="00937502" w:rsidRDefault="00937502" w:rsidP="00233DDB">
            <w:pPr>
              <w:pStyle w:val="Style5"/>
              <w:widowControl/>
              <w:spacing w:line="240" w:lineRule="auto"/>
              <w:rPr>
                <w:rStyle w:val="FontStyle18"/>
                <w:sz w:val="22"/>
                <w:szCs w:val="22"/>
                <w:lang w:val="uk-UA" w:eastAsia="uk-UA"/>
              </w:rPr>
            </w:pPr>
            <w:r w:rsidRPr="00937502">
              <w:rPr>
                <w:rStyle w:val="FontStyle18"/>
                <w:sz w:val="22"/>
                <w:szCs w:val="22"/>
                <w:lang w:val="uk-UA" w:eastAsia="uk-UA"/>
              </w:rPr>
              <w:t>а) Прямолінійний.</w:t>
            </w:r>
          </w:p>
        </w:tc>
      </w:tr>
      <w:tr w:rsidR="00937502" w:rsidRPr="00937502" w14:paraId="432AB876" w14:textId="77777777" w:rsidTr="00233DDB">
        <w:trPr>
          <w:trHeight w:val="5176"/>
        </w:trPr>
        <w:tc>
          <w:tcPr>
            <w:tcW w:w="3978" w:type="dxa"/>
            <w:tcBorders>
              <w:top w:val="single" w:sz="6" w:space="0" w:color="auto"/>
              <w:left w:val="single" w:sz="6" w:space="0" w:color="auto"/>
              <w:bottom w:val="single" w:sz="6" w:space="0" w:color="auto"/>
              <w:right w:val="single" w:sz="6" w:space="0" w:color="auto"/>
            </w:tcBorders>
          </w:tcPr>
          <w:p w14:paraId="6D0C137C" w14:textId="77777777" w:rsidR="00937502" w:rsidRPr="00937502" w:rsidRDefault="00937502" w:rsidP="00233DDB">
            <w:pPr>
              <w:pStyle w:val="Style5"/>
              <w:widowControl/>
              <w:spacing w:line="322" w:lineRule="exact"/>
              <w:ind w:firstLine="5"/>
              <w:rPr>
                <w:rStyle w:val="FontStyle18"/>
                <w:sz w:val="22"/>
                <w:szCs w:val="22"/>
                <w:lang w:val="uk-UA" w:eastAsia="uk-UA"/>
              </w:rPr>
            </w:pPr>
            <w:r w:rsidRPr="00937502">
              <w:rPr>
                <w:rStyle w:val="FontStyle18"/>
                <w:sz w:val="22"/>
                <w:szCs w:val="22"/>
                <w:lang w:val="uk-UA" w:eastAsia="uk-UA"/>
              </w:rPr>
              <w:t>4. Визначення ліквідаційної вартості основних засобів.</w:t>
            </w:r>
          </w:p>
        </w:tc>
        <w:tc>
          <w:tcPr>
            <w:tcW w:w="5918" w:type="dxa"/>
            <w:tcBorders>
              <w:top w:val="single" w:sz="6" w:space="0" w:color="auto"/>
              <w:left w:val="single" w:sz="6" w:space="0" w:color="auto"/>
              <w:bottom w:val="single" w:sz="6" w:space="0" w:color="auto"/>
              <w:right w:val="single" w:sz="6" w:space="0" w:color="auto"/>
            </w:tcBorders>
          </w:tcPr>
          <w:p w14:paraId="03545BF6" w14:textId="77777777" w:rsidR="00937502" w:rsidRPr="00937502" w:rsidRDefault="00937502" w:rsidP="00233DDB">
            <w:pPr>
              <w:pStyle w:val="Style5"/>
              <w:widowControl/>
              <w:spacing w:line="322" w:lineRule="exact"/>
              <w:ind w:firstLine="5"/>
              <w:rPr>
                <w:rStyle w:val="FontStyle18"/>
                <w:sz w:val="22"/>
                <w:szCs w:val="22"/>
                <w:lang w:val="uk-UA" w:eastAsia="uk-UA"/>
              </w:rPr>
            </w:pPr>
            <w:r w:rsidRPr="00937502">
              <w:rPr>
                <w:rStyle w:val="FontStyle18"/>
                <w:sz w:val="22"/>
                <w:szCs w:val="22"/>
                <w:lang w:val="uk-UA" w:eastAsia="uk-UA"/>
              </w:rPr>
              <w:t>Ліквідаційна вартість - сума коштів або вартість інших активів, яку підприємство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продажем (ліквідацією). ( абзац 7 п.4 П(С)БО 7 „Основні засоби").</w:t>
            </w:r>
          </w:p>
          <w:p w14:paraId="56588CA9" w14:textId="77777777" w:rsidR="00937502" w:rsidRPr="00937502" w:rsidRDefault="00937502" w:rsidP="00233DDB">
            <w:pPr>
              <w:pStyle w:val="Style5"/>
              <w:widowControl/>
              <w:spacing w:line="322" w:lineRule="exact"/>
              <w:rPr>
                <w:rStyle w:val="FontStyle18"/>
                <w:sz w:val="22"/>
                <w:szCs w:val="22"/>
                <w:lang w:val="uk-UA" w:eastAsia="uk-UA"/>
              </w:rPr>
            </w:pPr>
            <w:r w:rsidRPr="00937502">
              <w:rPr>
                <w:rStyle w:val="FontStyle18"/>
                <w:sz w:val="22"/>
                <w:szCs w:val="22"/>
                <w:lang w:val="uk-UA" w:eastAsia="uk-UA"/>
              </w:rPr>
              <w:t>Підприємство встановлює самостійно, затверджує спеціально створена для цих цілей комісія із залученням (при необхідності) фахівців.</w:t>
            </w:r>
          </w:p>
          <w:p w14:paraId="1E191441" w14:textId="77777777" w:rsidR="00937502" w:rsidRPr="00937502" w:rsidRDefault="00937502" w:rsidP="00233DDB">
            <w:pPr>
              <w:pStyle w:val="Style5"/>
              <w:widowControl/>
              <w:spacing w:line="322" w:lineRule="exact"/>
              <w:ind w:left="5" w:hanging="5"/>
              <w:rPr>
                <w:rStyle w:val="FontStyle18"/>
                <w:sz w:val="22"/>
                <w:szCs w:val="22"/>
                <w:lang w:val="uk-UA" w:eastAsia="uk-UA"/>
              </w:rPr>
            </w:pPr>
            <w:r w:rsidRPr="00937502">
              <w:rPr>
                <w:rStyle w:val="FontStyle18"/>
                <w:sz w:val="22"/>
                <w:szCs w:val="22"/>
                <w:lang w:val="uk-UA" w:eastAsia="uk-UA"/>
              </w:rPr>
              <w:t>Визначена ліквідаційна вартість основних засобів вказується в акті, що засвідчує введення об'єкта основних засобів в</w:t>
            </w:r>
            <w:r w:rsidRPr="00937502">
              <w:rPr>
                <w:sz w:val="22"/>
                <w:szCs w:val="22"/>
                <w:lang w:val="uk-UA" w:eastAsia="uk-UA"/>
              </w:rPr>
              <w:t xml:space="preserve"> </w:t>
            </w:r>
            <w:r w:rsidRPr="00937502">
              <w:rPr>
                <w:rStyle w:val="FontStyle18"/>
                <w:sz w:val="22"/>
                <w:szCs w:val="22"/>
                <w:lang w:val="uk-UA" w:eastAsia="uk-UA"/>
              </w:rPr>
              <w:t>експлуатацію     (ф.ОЗ-1), який підлягає затвердженню керівником підприємства.</w:t>
            </w:r>
          </w:p>
        </w:tc>
      </w:tr>
    </w:tbl>
    <w:p w14:paraId="58F35F35" w14:textId="77777777" w:rsidR="00937502" w:rsidRPr="00937502" w:rsidRDefault="00937502" w:rsidP="00937502">
      <w:pPr>
        <w:ind w:firstLine="708"/>
        <w:jc w:val="both"/>
      </w:pPr>
    </w:p>
    <w:p w14:paraId="0B985404" w14:textId="77777777" w:rsidR="00937502" w:rsidRPr="00937502" w:rsidRDefault="00937502" w:rsidP="00937502">
      <w:pPr>
        <w:ind w:firstLine="708"/>
        <w:jc w:val="both"/>
        <w:rPr>
          <w:u w:val="single"/>
        </w:rPr>
      </w:pPr>
    </w:p>
    <w:p w14:paraId="6DDBD62C" w14:textId="77777777" w:rsidR="00937502" w:rsidRPr="00937502" w:rsidRDefault="00937502" w:rsidP="00937502">
      <w:pPr>
        <w:ind w:firstLine="708"/>
        <w:jc w:val="both"/>
      </w:pPr>
    </w:p>
    <w:p w14:paraId="25B44315" w14:textId="77777777" w:rsidR="00937502" w:rsidRPr="00937502" w:rsidRDefault="00937502" w:rsidP="00937502">
      <w:pPr>
        <w:ind w:firstLine="708"/>
        <w:jc w:val="center"/>
        <w:rPr>
          <w:b/>
        </w:rPr>
      </w:pPr>
    </w:p>
    <w:p w14:paraId="0F7E4217" w14:textId="77777777" w:rsidR="00937502" w:rsidRPr="00937502" w:rsidRDefault="00937502" w:rsidP="00937502"/>
    <w:tbl>
      <w:tblPr>
        <w:tblW w:w="0" w:type="auto"/>
        <w:tblInd w:w="40" w:type="dxa"/>
        <w:tblLayout w:type="fixed"/>
        <w:tblCellMar>
          <w:left w:w="40" w:type="dxa"/>
          <w:right w:w="40" w:type="dxa"/>
        </w:tblCellMar>
        <w:tblLook w:val="0000" w:firstRow="0" w:lastRow="0" w:firstColumn="0" w:lastColumn="0" w:noHBand="0" w:noVBand="0"/>
      </w:tblPr>
      <w:tblGrid>
        <w:gridCol w:w="3970"/>
        <w:gridCol w:w="5899"/>
      </w:tblGrid>
      <w:tr w:rsidR="00937502" w:rsidRPr="00937502" w14:paraId="3B0574DE" w14:textId="77777777" w:rsidTr="00233DDB">
        <w:tc>
          <w:tcPr>
            <w:tcW w:w="3970" w:type="dxa"/>
            <w:tcBorders>
              <w:top w:val="single" w:sz="6" w:space="0" w:color="auto"/>
              <w:left w:val="single" w:sz="6" w:space="0" w:color="auto"/>
              <w:bottom w:val="single" w:sz="6" w:space="0" w:color="auto"/>
              <w:right w:val="single" w:sz="6" w:space="0" w:color="auto"/>
            </w:tcBorders>
          </w:tcPr>
          <w:p w14:paraId="79BA2E70" w14:textId="77777777" w:rsidR="00937502" w:rsidRPr="00937502" w:rsidRDefault="00937502" w:rsidP="003E5037">
            <w:pPr>
              <w:pStyle w:val="Style8"/>
              <w:widowControl/>
              <w:spacing w:line="317" w:lineRule="exact"/>
              <w:ind w:left="14" w:hanging="14"/>
              <w:rPr>
                <w:rStyle w:val="FontStyle18"/>
                <w:sz w:val="22"/>
                <w:szCs w:val="22"/>
                <w:lang w:val="uk-UA" w:eastAsia="uk-UA"/>
              </w:rPr>
            </w:pPr>
            <w:r w:rsidRPr="00937502">
              <w:rPr>
                <w:rStyle w:val="FontStyle18"/>
                <w:sz w:val="22"/>
                <w:szCs w:val="22"/>
                <w:lang w:val="uk-UA" w:eastAsia="uk-UA"/>
              </w:rPr>
              <w:t>5. Вартісні ознаки предметів, що входять до складу</w:t>
            </w:r>
            <w:r w:rsidR="003E5037">
              <w:rPr>
                <w:rStyle w:val="FontStyle18"/>
                <w:sz w:val="22"/>
                <w:szCs w:val="22"/>
                <w:lang w:val="uk-UA" w:eastAsia="uk-UA"/>
              </w:rPr>
              <w:t xml:space="preserve"> основних засобів та</w:t>
            </w:r>
            <w:r w:rsidR="004823F8">
              <w:rPr>
                <w:rStyle w:val="FontStyle18"/>
                <w:sz w:val="22"/>
                <w:szCs w:val="22"/>
                <w:lang w:val="uk-UA" w:eastAsia="uk-UA"/>
              </w:rPr>
              <w:t xml:space="preserve"> </w:t>
            </w:r>
            <w:r w:rsidRPr="00937502">
              <w:rPr>
                <w:rStyle w:val="FontStyle18"/>
                <w:sz w:val="22"/>
                <w:szCs w:val="22"/>
                <w:lang w:val="uk-UA" w:eastAsia="uk-UA"/>
              </w:rPr>
              <w:t xml:space="preserve"> необоротних матеріальних активів.</w:t>
            </w:r>
          </w:p>
        </w:tc>
        <w:tc>
          <w:tcPr>
            <w:tcW w:w="5899" w:type="dxa"/>
            <w:tcBorders>
              <w:top w:val="single" w:sz="6" w:space="0" w:color="auto"/>
              <w:left w:val="single" w:sz="6" w:space="0" w:color="auto"/>
              <w:bottom w:val="single" w:sz="6" w:space="0" w:color="auto"/>
              <w:right w:val="single" w:sz="6" w:space="0" w:color="auto"/>
            </w:tcBorders>
          </w:tcPr>
          <w:p w14:paraId="769486D4" w14:textId="77777777" w:rsidR="00937502" w:rsidRPr="00937502" w:rsidRDefault="003E5037" w:rsidP="003E5037">
            <w:pPr>
              <w:pStyle w:val="Style8"/>
              <w:widowControl/>
              <w:ind w:left="19" w:hanging="19"/>
              <w:rPr>
                <w:rStyle w:val="FontStyle18"/>
                <w:sz w:val="22"/>
                <w:szCs w:val="22"/>
                <w:lang w:val="uk-UA" w:eastAsia="uk-UA"/>
              </w:rPr>
            </w:pPr>
            <w:r w:rsidRPr="00937502">
              <w:rPr>
                <w:rStyle w:val="FontStyle18"/>
                <w:sz w:val="22"/>
                <w:szCs w:val="22"/>
                <w:lang w:val="uk-UA" w:eastAsia="uk-UA"/>
              </w:rPr>
              <w:t>. Вартісні ознаки предметів, що входять до складу</w:t>
            </w:r>
            <w:r>
              <w:rPr>
                <w:rStyle w:val="FontStyle18"/>
                <w:sz w:val="22"/>
                <w:szCs w:val="22"/>
                <w:lang w:val="uk-UA" w:eastAsia="uk-UA"/>
              </w:rPr>
              <w:t xml:space="preserve"> основних засобів та</w:t>
            </w:r>
            <w:r w:rsidRPr="00937502">
              <w:rPr>
                <w:rStyle w:val="FontStyle18"/>
                <w:sz w:val="22"/>
                <w:szCs w:val="22"/>
                <w:lang w:val="uk-UA" w:eastAsia="uk-UA"/>
              </w:rPr>
              <w:t xml:space="preserve"> необоротних матеріальних активів</w:t>
            </w:r>
            <w:r>
              <w:rPr>
                <w:rStyle w:val="FontStyle18"/>
                <w:sz w:val="22"/>
                <w:szCs w:val="22"/>
                <w:lang w:val="uk-UA" w:eastAsia="uk-UA"/>
              </w:rPr>
              <w:t xml:space="preserve"> визначаються  в</w:t>
            </w:r>
            <w:r w:rsidR="00937502" w:rsidRPr="00937502">
              <w:rPr>
                <w:rStyle w:val="FontStyle18"/>
                <w:sz w:val="22"/>
                <w:szCs w:val="22"/>
                <w:lang w:val="uk-UA" w:eastAsia="uk-UA"/>
              </w:rPr>
              <w:t>ідповідно до підпункту 14.1.138 пункту 14.1 статті 14 розділу І Податкового кодексу України</w:t>
            </w:r>
            <w:r>
              <w:rPr>
                <w:rStyle w:val="FontStyle18"/>
                <w:sz w:val="22"/>
                <w:szCs w:val="22"/>
                <w:lang w:val="uk-UA" w:eastAsia="uk-UA"/>
              </w:rPr>
              <w:t>.</w:t>
            </w:r>
          </w:p>
        </w:tc>
      </w:tr>
      <w:tr w:rsidR="00937502" w:rsidRPr="00937502" w14:paraId="0D498A0D" w14:textId="77777777" w:rsidTr="00233DDB">
        <w:tc>
          <w:tcPr>
            <w:tcW w:w="3970" w:type="dxa"/>
            <w:tcBorders>
              <w:top w:val="single" w:sz="6" w:space="0" w:color="auto"/>
              <w:left w:val="single" w:sz="6" w:space="0" w:color="auto"/>
              <w:bottom w:val="single" w:sz="6" w:space="0" w:color="auto"/>
              <w:right w:val="single" w:sz="6" w:space="0" w:color="auto"/>
            </w:tcBorders>
          </w:tcPr>
          <w:p w14:paraId="5B613A3E" w14:textId="77777777" w:rsidR="00937502" w:rsidRPr="00937502" w:rsidRDefault="00937502" w:rsidP="00233DDB">
            <w:pPr>
              <w:pStyle w:val="Style8"/>
              <w:widowControl/>
              <w:rPr>
                <w:rStyle w:val="FontStyle18"/>
                <w:sz w:val="22"/>
                <w:szCs w:val="22"/>
                <w:lang w:val="uk-UA" w:eastAsia="uk-UA"/>
              </w:rPr>
            </w:pPr>
            <w:r w:rsidRPr="00937502">
              <w:rPr>
                <w:rStyle w:val="FontStyle18"/>
                <w:sz w:val="22"/>
                <w:szCs w:val="22"/>
                <w:lang w:val="uk-UA" w:eastAsia="uk-UA"/>
              </w:rPr>
              <w:t>6. Методи амортизації інших необоротних матеріальних активів. (Протягом року застосовується лише один метод для всіх активів, що підлягають обліку на одному субрахунку бухгалтерського обліку).</w:t>
            </w:r>
          </w:p>
        </w:tc>
        <w:tc>
          <w:tcPr>
            <w:tcW w:w="5899" w:type="dxa"/>
            <w:tcBorders>
              <w:top w:val="single" w:sz="6" w:space="0" w:color="auto"/>
              <w:left w:val="single" w:sz="6" w:space="0" w:color="auto"/>
              <w:bottom w:val="single" w:sz="6" w:space="0" w:color="auto"/>
              <w:right w:val="single" w:sz="6" w:space="0" w:color="auto"/>
            </w:tcBorders>
          </w:tcPr>
          <w:p w14:paraId="3C04554F" w14:textId="77777777" w:rsidR="00937502" w:rsidRPr="00937502" w:rsidRDefault="00937502" w:rsidP="00233DDB">
            <w:pPr>
              <w:pStyle w:val="Style8"/>
              <w:widowControl/>
              <w:rPr>
                <w:rStyle w:val="FontStyle18"/>
                <w:sz w:val="22"/>
                <w:szCs w:val="22"/>
                <w:lang w:val="uk-UA" w:eastAsia="uk-UA"/>
              </w:rPr>
            </w:pPr>
            <w:r w:rsidRPr="00937502">
              <w:rPr>
                <w:rStyle w:val="FontStyle18"/>
                <w:sz w:val="22"/>
                <w:szCs w:val="22"/>
                <w:lang w:val="uk-UA" w:eastAsia="uk-UA"/>
              </w:rPr>
              <w:t>Для амортизації малоцінних необоротних матеріальних активів і бібліотечних фондів застосовувати наступний метод: 50% амортизованої вартості в першому місяці їх використання, решту - у місяці списання.</w:t>
            </w:r>
          </w:p>
        </w:tc>
      </w:tr>
      <w:tr w:rsidR="00937502" w:rsidRPr="00937502" w14:paraId="353F8F05" w14:textId="77777777" w:rsidTr="00233DDB">
        <w:tc>
          <w:tcPr>
            <w:tcW w:w="3970" w:type="dxa"/>
            <w:tcBorders>
              <w:top w:val="single" w:sz="6" w:space="0" w:color="auto"/>
              <w:left w:val="single" w:sz="6" w:space="0" w:color="auto"/>
              <w:bottom w:val="single" w:sz="6" w:space="0" w:color="auto"/>
              <w:right w:val="single" w:sz="6" w:space="0" w:color="auto"/>
            </w:tcBorders>
          </w:tcPr>
          <w:p w14:paraId="5941B9BC" w14:textId="77777777" w:rsidR="00937502" w:rsidRPr="00937502" w:rsidRDefault="00937502" w:rsidP="00233DDB">
            <w:pPr>
              <w:pStyle w:val="Style8"/>
              <w:widowControl/>
              <w:ind w:firstLine="10"/>
              <w:rPr>
                <w:rStyle w:val="FontStyle18"/>
                <w:sz w:val="22"/>
                <w:szCs w:val="22"/>
                <w:lang w:val="uk-UA" w:eastAsia="uk-UA"/>
              </w:rPr>
            </w:pPr>
          </w:p>
        </w:tc>
        <w:tc>
          <w:tcPr>
            <w:tcW w:w="5899" w:type="dxa"/>
            <w:tcBorders>
              <w:top w:val="single" w:sz="6" w:space="0" w:color="auto"/>
              <w:left w:val="single" w:sz="6" w:space="0" w:color="auto"/>
              <w:bottom w:val="single" w:sz="6" w:space="0" w:color="auto"/>
              <w:right w:val="single" w:sz="6" w:space="0" w:color="auto"/>
            </w:tcBorders>
          </w:tcPr>
          <w:p w14:paraId="497F5729" w14:textId="77777777" w:rsidR="00937502" w:rsidRPr="00937502" w:rsidRDefault="00937502" w:rsidP="00F47107">
            <w:pPr>
              <w:pStyle w:val="Style8"/>
              <w:widowControl/>
              <w:ind w:firstLine="5"/>
              <w:rPr>
                <w:rStyle w:val="FontStyle18"/>
                <w:sz w:val="22"/>
                <w:szCs w:val="22"/>
                <w:lang w:val="uk-UA" w:eastAsia="uk-UA"/>
              </w:rPr>
            </w:pPr>
            <w:r w:rsidRPr="00937502">
              <w:rPr>
                <w:rStyle w:val="FontStyle18"/>
                <w:sz w:val="22"/>
                <w:szCs w:val="22"/>
                <w:lang w:val="uk-UA" w:eastAsia="uk-UA"/>
              </w:rPr>
              <w:t xml:space="preserve">Відображати вартість основних засобів у бухгалтерському обліку за справедливою </w:t>
            </w:r>
            <w:r w:rsidR="004823F8">
              <w:rPr>
                <w:rStyle w:val="FontStyle18"/>
                <w:sz w:val="22"/>
                <w:szCs w:val="22"/>
                <w:lang w:val="uk-UA" w:eastAsia="uk-UA"/>
              </w:rPr>
              <w:t>вартістю. Переоцінк</w:t>
            </w:r>
            <w:r w:rsidR="00F47107">
              <w:rPr>
                <w:rStyle w:val="FontStyle18"/>
                <w:sz w:val="22"/>
                <w:szCs w:val="22"/>
                <w:lang w:val="uk-UA" w:eastAsia="uk-UA"/>
              </w:rPr>
              <w:t>у</w:t>
            </w:r>
            <w:r w:rsidR="004823F8">
              <w:rPr>
                <w:rStyle w:val="FontStyle18"/>
                <w:sz w:val="22"/>
                <w:szCs w:val="22"/>
                <w:lang w:val="uk-UA" w:eastAsia="uk-UA"/>
              </w:rPr>
              <w:t xml:space="preserve"> проводити тільки</w:t>
            </w:r>
            <w:r w:rsidRPr="00937502">
              <w:rPr>
                <w:rStyle w:val="FontStyle18"/>
                <w:sz w:val="22"/>
                <w:szCs w:val="22"/>
                <w:lang w:val="uk-UA" w:eastAsia="uk-UA"/>
              </w:rPr>
              <w:t>,</w:t>
            </w:r>
            <w:r w:rsidR="004823F8" w:rsidRPr="00937502">
              <w:rPr>
                <w:rStyle w:val="FontStyle18"/>
                <w:sz w:val="22"/>
                <w:szCs w:val="22"/>
                <w:lang w:val="uk-UA" w:eastAsia="uk-UA"/>
              </w:rPr>
              <w:t xml:space="preserve"> відповідно до рішен</w:t>
            </w:r>
            <w:r w:rsidR="00F47107">
              <w:rPr>
                <w:rStyle w:val="FontStyle18"/>
                <w:sz w:val="22"/>
                <w:szCs w:val="22"/>
                <w:lang w:val="uk-UA" w:eastAsia="uk-UA"/>
              </w:rPr>
              <w:t>ня</w:t>
            </w:r>
            <w:r w:rsidR="004823F8" w:rsidRPr="00937502">
              <w:rPr>
                <w:rStyle w:val="FontStyle18"/>
                <w:sz w:val="22"/>
                <w:szCs w:val="22"/>
                <w:lang w:val="uk-UA" w:eastAsia="uk-UA"/>
              </w:rPr>
              <w:t xml:space="preserve"> Київської міської ради виконавчого органу (Київської міської державної адміністрації) </w:t>
            </w:r>
            <w:r w:rsidR="00F47107">
              <w:rPr>
                <w:rStyle w:val="FontStyle18"/>
                <w:sz w:val="22"/>
                <w:szCs w:val="22"/>
                <w:lang w:val="uk-UA" w:eastAsia="uk-UA"/>
              </w:rPr>
              <w:t xml:space="preserve">, </w:t>
            </w:r>
            <w:r w:rsidR="00F47107" w:rsidRPr="00937502">
              <w:rPr>
                <w:rStyle w:val="FontStyle18"/>
                <w:sz w:val="22"/>
                <w:szCs w:val="22"/>
                <w:lang w:val="uk-UA" w:eastAsia="uk-UA"/>
              </w:rPr>
              <w:t>згідно з чинним законодавством</w:t>
            </w:r>
            <w:r w:rsidR="00F47107">
              <w:rPr>
                <w:rStyle w:val="FontStyle18"/>
                <w:sz w:val="22"/>
                <w:szCs w:val="22"/>
                <w:lang w:val="uk-UA" w:eastAsia="uk-UA"/>
              </w:rPr>
              <w:t xml:space="preserve"> ,</w:t>
            </w:r>
            <w:r w:rsidR="004823F8" w:rsidRPr="00937502">
              <w:rPr>
                <w:rStyle w:val="FontStyle18"/>
                <w:sz w:val="22"/>
                <w:szCs w:val="22"/>
                <w:lang w:val="uk-UA" w:eastAsia="uk-UA"/>
              </w:rPr>
              <w:t xml:space="preserve">проводиться експертна оцінка із визначенням справедливої вартості окремих об'єктів основних засобів, відображати в бухгалтерському обліку переоцінку таких об'єктів - в періоді визначення справедливої вартості - до проведення експертної оцінки всієї облікової групи основних засобів. </w:t>
            </w:r>
            <w:r w:rsidR="00F47107">
              <w:rPr>
                <w:rStyle w:val="FontStyle18"/>
                <w:sz w:val="22"/>
                <w:szCs w:val="22"/>
                <w:lang w:val="uk-UA" w:eastAsia="uk-UA"/>
              </w:rPr>
              <w:t>І тільки,</w:t>
            </w:r>
            <w:r w:rsidRPr="00937502">
              <w:rPr>
                <w:rStyle w:val="FontStyle18"/>
                <w:sz w:val="22"/>
                <w:szCs w:val="22"/>
                <w:lang w:val="uk-UA" w:eastAsia="uk-UA"/>
              </w:rPr>
              <w:t xml:space="preserve"> якщо на дату балансу залишкова вартість об'єкту основних засобів суттєво (більш, ніж на 10%) відрізняється від його справедливої вартості (п.16 П (С)БО 7 „Основні засоби</w:t>
            </w:r>
            <w:r w:rsidR="00F47107">
              <w:rPr>
                <w:rStyle w:val="FontStyle18"/>
                <w:sz w:val="22"/>
                <w:szCs w:val="22"/>
                <w:lang w:val="uk-UA" w:eastAsia="uk-UA"/>
              </w:rPr>
              <w:t>»</w:t>
            </w:r>
          </w:p>
        </w:tc>
      </w:tr>
      <w:tr w:rsidR="00937502" w:rsidRPr="00937502" w14:paraId="3ED94F47" w14:textId="77777777" w:rsidTr="00233DDB">
        <w:tc>
          <w:tcPr>
            <w:tcW w:w="3970" w:type="dxa"/>
            <w:tcBorders>
              <w:top w:val="single" w:sz="6" w:space="0" w:color="auto"/>
              <w:left w:val="single" w:sz="6" w:space="0" w:color="auto"/>
              <w:bottom w:val="single" w:sz="6" w:space="0" w:color="auto"/>
              <w:right w:val="single" w:sz="6" w:space="0" w:color="auto"/>
            </w:tcBorders>
          </w:tcPr>
          <w:p w14:paraId="625E8576" w14:textId="77777777" w:rsidR="00937502" w:rsidRPr="00937502" w:rsidRDefault="00937502" w:rsidP="00233DDB">
            <w:pPr>
              <w:pStyle w:val="Style8"/>
              <w:widowControl/>
              <w:spacing w:line="240" w:lineRule="auto"/>
              <w:rPr>
                <w:rStyle w:val="FontStyle18"/>
                <w:sz w:val="22"/>
                <w:szCs w:val="22"/>
                <w:lang w:val="uk-UA" w:eastAsia="uk-UA"/>
              </w:rPr>
            </w:pPr>
            <w:r w:rsidRPr="00937502">
              <w:rPr>
                <w:rStyle w:val="FontStyle18"/>
                <w:sz w:val="22"/>
                <w:szCs w:val="22"/>
                <w:lang w:val="uk-UA" w:eastAsia="uk-UA"/>
              </w:rPr>
              <w:t>8. Списання основних засобів</w:t>
            </w:r>
          </w:p>
        </w:tc>
        <w:tc>
          <w:tcPr>
            <w:tcW w:w="5899" w:type="dxa"/>
            <w:tcBorders>
              <w:top w:val="single" w:sz="6" w:space="0" w:color="auto"/>
              <w:left w:val="single" w:sz="6" w:space="0" w:color="auto"/>
              <w:bottom w:val="single" w:sz="6" w:space="0" w:color="auto"/>
              <w:right w:val="single" w:sz="6" w:space="0" w:color="auto"/>
            </w:tcBorders>
          </w:tcPr>
          <w:p w14:paraId="5F32E71E" w14:textId="77777777" w:rsidR="00937502" w:rsidRPr="00937502" w:rsidRDefault="00937502" w:rsidP="00233DDB">
            <w:pPr>
              <w:pStyle w:val="Style8"/>
              <w:widowControl/>
              <w:spacing w:line="326" w:lineRule="exact"/>
              <w:ind w:left="5" w:hanging="5"/>
              <w:rPr>
                <w:rStyle w:val="FontStyle18"/>
                <w:sz w:val="22"/>
                <w:szCs w:val="22"/>
                <w:lang w:val="uk-UA" w:eastAsia="uk-UA"/>
              </w:rPr>
            </w:pPr>
            <w:r w:rsidRPr="00937502">
              <w:rPr>
                <w:rStyle w:val="FontStyle18"/>
                <w:sz w:val="22"/>
                <w:szCs w:val="22"/>
                <w:lang w:val="uk-UA" w:eastAsia="uk-UA"/>
              </w:rPr>
              <w:t>Відповідно до Порядку списання основних засобів з балансів підприємств, установ та організацій комунальної власності територіальної громади м. Києва, затвердженого рішенням Київської міської ради № 816/3391 від 19 липня 2005 року (зі змінами).</w:t>
            </w:r>
          </w:p>
        </w:tc>
      </w:tr>
    </w:tbl>
    <w:p w14:paraId="31C3276B" w14:textId="77777777" w:rsidR="00937502" w:rsidRPr="00937502" w:rsidRDefault="00937502" w:rsidP="00937502"/>
    <w:p w14:paraId="26CBF86F" w14:textId="77777777" w:rsidR="00937502" w:rsidRPr="00937502" w:rsidRDefault="00937502" w:rsidP="00937502"/>
    <w:p w14:paraId="7A067584" w14:textId="77777777" w:rsidR="00937502" w:rsidRPr="00937502" w:rsidRDefault="00937502" w:rsidP="00937502">
      <w:pPr>
        <w:pStyle w:val="Style10"/>
        <w:widowControl/>
        <w:tabs>
          <w:tab w:val="left" w:pos="994"/>
        </w:tabs>
        <w:rPr>
          <w:rStyle w:val="FontStyle18"/>
          <w:sz w:val="22"/>
          <w:szCs w:val="22"/>
          <w:lang w:val="uk-UA" w:eastAsia="uk-UA"/>
        </w:rPr>
      </w:pPr>
    </w:p>
    <w:p w14:paraId="64D735D2" w14:textId="77777777" w:rsidR="00937502" w:rsidRPr="00937502" w:rsidRDefault="00937502" w:rsidP="00937502">
      <w:pPr>
        <w:pStyle w:val="Style10"/>
        <w:widowControl/>
        <w:tabs>
          <w:tab w:val="left" w:pos="1118"/>
        </w:tabs>
        <w:ind w:firstLine="696"/>
        <w:rPr>
          <w:rStyle w:val="FontStyle18"/>
          <w:sz w:val="22"/>
          <w:szCs w:val="22"/>
          <w:lang w:val="uk-UA" w:eastAsia="uk-UA"/>
        </w:rPr>
      </w:pPr>
      <w:r w:rsidRPr="00937502">
        <w:rPr>
          <w:rStyle w:val="FontStyle18"/>
          <w:sz w:val="22"/>
          <w:szCs w:val="22"/>
          <w:lang w:val="uk-UA" w:eastAsia="uk-UA"/>
        </w:rPr>
        <w:t>2.</w:t>
      </w:r>
      <w:r w:rsidRPr="00937502">
        <w:rPr>
          <w:rStyle w:val="FontStyle18"/>
          <w:sz w:val="22"/>
          <w:szCs w:val="22"/>
          <w:lang w:val="uk-UA" w:eastAsia="uk-UA"/>
        </w:rPr>
        <w:tab/>
        <w:t>Визнання та первісну оцінку запасів (матеріалів, палива тощо)</w:t>
      </w:r>
      <w:r w:rsidRPr="00937502">
        <w:rPr>
          <w:rStyle w:val="FontStyle18"/>
          <w:sz w:val="22"/>
          <w:szCs w:val="22"/>
          <w:lang w:val="uk-UA" w:eastAsia="uk-UA"/>
        </w:rPr>
        <w:br/>
        <w:t>здійснювати залежно від шляхів надходження запасів на підприємство;</w:t>
      </w:r>
      <w:r w:rsidRPr="00937502">
        <w:rPr>
          <w:rStyle w:val="FontStyle18"/>
          <w:sz w:val="22"/>
          <w:szCs w:val="22"/>
          <w:lang w:val="uk-UA" w:eastAsia="uk-UA"/>
        </w:rPr>
        <w:br/>
        <w:t>придбані за оплату, отримані безоплатно, виготовлені власними силами,</w:t>
      </w:r>
      <w:r w:rsidRPr="00937502">
        <w:rPr>
          <w:rStyle w:val="FontStyle18"/>
          <w:sz w:val="22"/>
          <w:szCs w:val="22"/>
          <w:lang w:val="uk-UA" w:eastAsia="uk-UA"/>
        </w:rPr>
        <w:br/>
        <w:t>придбані в результаті обміну на подібні та неподібні запаси відповідно до</w:t>
      </w:r>
      <w:r w:rsidRPr="00937502">
        <w:rPr>
          <w:rStyle w:val="FontStyle18"/>
          <w:sz w:val="22"/>
          <w:szCs w:val="22"/>
          <w:lang w:val="uk-UA" w:eastAsia="uk-UA"/>
        </w:rPr>
        <w:br/>
        <w:t>П(С)БО 9 „Запаси".</w:t>
      </w:r>
    </w:p>
    <w:p w14:paraId="2F38B6A5" w14:textId="77777777" w:rsidR="00937502" w:rsidRPr="00937502" w:rsidRDefault="00937502" w:rsidP="00937502">
      <w:pPr>
        <w:pStyle w:val="Style10"/>
        <w:widowControl/>
        <w:tabs>
          <w:tab w:val="left" w:pos="984"/>
        </w:tabs>
        <w:ind w:left="701" w:firstLine="0"/>
        <w:jc w:val="left"/>
        <w:rPr>
          <w:rStyle w:val="FontStyle18"/>
          <w:sz w:val="22"/>
          <w:szCs w:val="22"/>
          <w:lang w:val="uk-UA" w:eastAsia="uk-UA"/>
        </w:rPr>
      </w:pPr>
      <w:r w:rsidRPr="00937502">
        <w:rPr>
          <w:rStyle w:val="FontStyle18"/>
          <w:sz w:val="22"/>
          <w:szCs w:val="22"/>
          <w:lang w:val="uk-UA" w:eastAsia="uk-UA"/>
        </w:rPr>
        <w:t>3.</w:t>
      </w:r>
      <w:r w:rsidRPr="00937502">
        <w:rPr>
          <w:rStyle w:val="FontStyle18"/>
          <w:sz w:val="22"/>
          <w:szCs w:val="22"/>
          <w:lang w:val="uk-UA" w:eastAsia="uk-UA"/>
        </w:rPr>
        <w:tab/>
        <w:t>Одиницею обліку запасів є їх найменування або однорідна група (вид).</w:t>
      </w:r>
    </w:p>
    <w:p w14:paraId="2DC3AD5C" w14:textId="77777777" w:rsidR="00937502" w:rsidRPr="00937502" w:rsidRDefault="00937502" w:rsidP="00937502">
      <w:pPr>
        <w:pStyle w:val="Style10"/>
        <w:widowControl/>
        <w:numPr>
          <w:ilvl w:val="0"/>
          <w:numId w:val="6"/>
        </w:numPr>
        <w:tabs>
          <w:tab w:val="left" w:pos="979"/>
        </w:tabs>
        <w:ind w:firstLine="696"/>
        <w:rPr>
          <w:rStyle w:val="FontStyle18"/>
          <w:sz w:val="22"/>
          <w:szCs w:val="22"/>
          <w:lang w:val="uk-UA" w:eastAsia="uk-UA"/>
        </w:rPr>
      </w:pPr>
      <w:r w:rsidRPr="00937502">
        <w:rPr>
          <w:rStyle w:val="FontStyle18"/>
          <w:sz w:val="22"/>
          <w:szCs w:val="22"/>
          <w:lang w:val="uk-UA" w:eastAsia="uk-UA"/>
        </w:rPr>
        <w:t>Придбані (отримані) або вироблені запаси зараховуються на баланс за первісною вартістю.</w:t>
      </w:r>
    </w:p>
    <w:p w14:paraId="46DE7EF5" w14:textId="77777777" w:rsidR="00937502" w:rsidRPr="00937502" w:rsidRDefault="00937502" w:rsidP="00937502">
      <w:pPr>
        <w:pStyle w:val="Style10"/>
        <w:widowControl/>
        <w:numPr>
          <w:ilvl w:val="0"/>
          <w:numId w:val="6"/>
        </w:numPr>
        <w:tabs>
          <w:tab w:val="left" w:pos="979"/>
        </w:tabs>
        <w:ind w:firstLine="696"/>
        <w:rPr>
          <w:rStyle w:val="FontStyle18"/>
          <w:sz w:val="22"/>
          <w:szCs w:val="22"/>
          <w:lang w:val="uk-UA" w:eastAsia="uk-UA"/>
        </w:rPr>
      </w:pPr>
      <w:r w:rsidRPr="00937502">
        <w:rPr>
          <w:rStyle w:val="FontStyle18"/>
          <w:sz w:val="22"/>
          <w:szCs w:val="22"/>
          <w:lang w:val="uk-UA" w:eastAsia="uk-UA"/>
        </w:rPr>
        <w:t>Первісною вартістю запасів, отриманих безоплатно від фізичних та юридичних осіб, визнається їх справедлива вартість на дату отримання.</w:t>
      </w:r>
    </w:p>
    <w:p w14:paraId="60B9635B" w14:textId="77777777" w:rsidR="00937502" w:rsidRPr="00937502" w:rsidRDefault="00937502" w:rsidP="00937502">
      <w:pPr>
        <w:pStyle w:val="Style10"/>
        <w:widowControl/>
        <w:numPr>
          <w:ilvl w:val="0"/>
          <w:numId w:val="6"/>
        </w:numPr>
        <w:tabs>
          <w:tab w:val="left" w:pos="979"/>
        </w:tabs>
        <w:ind w:firstLine="696"/>
        <w:rPr>
          <w:rStyle w:val="FontStyle18"/>
          <w:sz w:val="22"/>
          <w:szCs w:val="22"/>
          <w:lang w:val="uk-UA" w:eastAsia="uk-UA"/>
        </w:rPr>
      </w:pPr>
      <w:r w:rsidRPr="00937502">
        <w:rPr>
          <w:rStyle w:val="FontStyle18"/>
          <w:sz w:val="22"/>
          <w:szCs w:val="22"/>
          <w:lang w:val="uk-UA" w:eastAsia="uk-UA"/>
        </w:rPr>
        <w:t>Оцінку запасів при наданні послуг або іншому вибутті здійснювати за методом ФІФО, а саме: за собівартістю перших за часом надходження запасів.</w:t>
      </w:r>
    </w:p>
    <w:p w14:paraId="4325788B" w14:textId="77777777" w:rsidR="00937502" w:rsidRPr="00937502" w:rsidRDefault="00937502" w:rsidP="00937502">
      <w:pPr>
        <w:pStyle w:val="Style10"/>
        <w:widowControl/>
        <w:numPr>
          <w:ilvl w:val="0"/>
          <w:numId w:val="6"/>
        </w:numPr>
        <w:tabs>
          <w:tab w:val="left" w:pos="979"/>
        </w:tabs>
        <w:ind w:firstLine="696"/>
        <w:rPr>
          <w:rStyle w:val="FontStyle18"/>
          <w:sz w:val="22"/>
          <w:szCs w:val="22"/>
          <w:lang w:val="uk-UA" w:eastAsia="uk-UA"/>
        </w:rPr>
      </w:pPr>
      <w:r w:rsidRPr="00937502">
        <w:rPr>
          <w:rStyle w:val="FontStyle18"/>
          <w:sz w:val="22"/>
          <w:szCs w:val="22"/>
          <w:lang w:val="uk-UA" w:eastAsia="uk-UA"/>
        </w:rPr>
        <w:t xml:space="preserve">Передані в експлуатацію малоцінні та швидкозношувані предмети виключати зі складу активів (списувати з балансу) з подальшою організацією оперативного кількісного обліку таких </w:t>
      </w:r>
      <w:r w:rsidRPr="00937502">
        <w:rPr>
          <w:rStyle w:val="FontStyle18"/>
          <w:sz w:val="22"/>
          <w:szCs w:val="22"/>
          <w:lang w:val="uk-UA" w:eastAsia="uk-UA"/>
        </w:rPr>
        <w:lastRenderedPageBreak/>
        <w:t>предметів за місцями їх експлуатації і відповідальними особами протягом строку їх фактичного використання згідно пункту 23 П(С)БО 9 „Запаси".</w:t>
      </w:r>
    </w:p>
    <w:p w14:paraId="0F8E4836" w14:textId="77777777" w:rsidR="00CD10BD" w:rsidRDefault="00937502" w:rsidP="00CD10BD">
      <w:pPr>
        <w:pStyle w:val="Style12"/>
        <w:widowControl/>
        <w:numPr>
          <w:ilvl w:val="0"/>
          <w:numId w:val="6"/>
        </w:numPr>
        <w:tabs>
          <w:tab w:val="left" w:pos="1008"/>
        </w:tabs>
        <w:rPr>
          <w:rStyle w:val="FontStyle18"/>
          <w:sz w:val="22"/>
          <w:szCs w:val="22"/>
          <w:lang w:val="uk-UA" w:eastAsia="uk-UA"/>
        </w:rPr>
      </w:pPr>
      <w:r w:rsidRPr="00937502">
        <w:rPr>
          <w:rStyle w:val="FontStyle18"/>
          <w:sz w:val="22"/>
          <w:szCs w:val="22"/>
          <w:lang w:val="uk-UA" w:eastAsia="uk-UA"/>
        </w:rPr>
        <w:t>Списання малоцінних та швидкозношуваних предметів здійснювати</w:t>
      </w:r>
      <w:r w:rsidRPr="00937502">
        <w:rPr>
          <w:rStyle w:val="FontStyle18"/>
          <w:sz w:val="22"/>
          <w:szCs w:val="22"/>
          <w:lang w:val="uk-UA" w:eastAsia="uk-UA"/>
        </w:rPr>
        <w:br/>
        <w:t>в розмірі 100% балансової вартості</w:t>
      </w:r>
      <w:r w:rsidR="00CD10BD">
        <w:rPr>
          <w:rStyle w:val="FontStyle18"/>
          <w:sz w:val="22"/>
          <w:szCs w:val="22"/>
          <w:lang w:val="uk-UA" w:eastAsia="uk-UA"/>
        </w:rPr>
        <w:t xml:space="preserve"> .</w:t>
      </w:r>
    </w:p>
    <w:p w14:paraId="6074FFAE" w14:textId="77777777" w:rsidR="00937502" w:rsidRPr="00937502" w:rsidRDefault="00CD10BD" w:rsidP="00CD10BD">
      <w:pPr>
        <w:pStyle w:val="Style12"/>
        <w:widowControl/>
        <w:numPr>
          <w:ilvl w:val="0"/>
          <w:numId w:val="6"/>
        </w:numPr>
        <w:tabs>
          <w:tab w:val="left" w:pos="1008"/>
        </w:tabs>
        <w:ind w:firstLine="720"/>
        <w:rPr>
          <w:rStyle w:val="FontStyle18"/>
          <w:sz w:val="22"/>
          <w:szCs w:val="22"/>
          <w:lang w:val="uk-UA" w:eastAsia="uk-UA"/>
        </w:rPr>
      </w:pPr>
      <w:r w:rsidRPr="00937502">
        <w:rPr>
          <w:rStyle w:val="FontStyle18"/>
          <w:sz w:val="22"/>
          <w:szCs w:val="22"/>
          <w:lang w:val="uk-UA" w:eastAsia="uk-UA"/>
        </w:rPr>
        <w:t xml:space="preserve"> </w:t>
      </w:r>
      <w:r w:rsidR="00937502" w:rsidRPr="00937502">
        <w:rPr>
          <w:rStyle w:val="FontStyle18"/>
          <w:sz w:val="22"/>
          <w:szCs w:val="22"/>
          <w:lang w:val="uk-UA" w:eastAsia="uk-UA"/>
        </w:rPr>
        <w:t xml:space="preserve">Відповідальною особою по веденню запасів підприємства визначити </w:t>
      </w:r>
      <w:r w:rsidR="00937502" w:rsidRPr="00937502">
        <w:rPr>
          <w:rStyle w:val="FontStyle18"/>
          <w:sz w:val="22"/>
          <w:szCs w:val="22"/>
          <w:u w:val="single"/>
          <w:lang w:val="uk-UA" w:eastAsia="uk-UA"/>
        </w:rPr>
        <w:t>бухгалтера з обліку основних засобів та матеріальних цінностей.</w:t>
      </w:r>
    </w:p>
    <w:p w14:paraId="03819BAB" w14:textId="77777777" w:rsidR="00937502" w:rsidRPr="00937502" w:rsidRDefault="00937502" w:rsidP="00937502">
      <w:pPr>
        <w:pStyle w:val="Style2"/>
        <w:widowControl/>
        <w:spacing w:line="240" w:lineRule="exact"/>
        <w:ind w:left="2054"/>
        <w:jc w:val="both"/>
        <w:rPr>
          <w:sz w:val="22"/>
          <w:szCs w:val="22"/>
        </w:rPr>
      </w:pPr>
    </w:p>
    <w:p w14:paraId="1E3DA05A" w14:textId="77777777" w:rsidR="00937502" w:rsidRPr="00937502" w:rsidRDefault="00937502" w:rsidP="00937502">
      <w:pPr>
        <w:pStyle w:val="Style2"/>
        <w:widowControl/>
        <w:spacing w:before="82"/>
        <w:ind w:left="2054"/>
        <w:jc w:val="both"/>
        <w:rPr>
          <w:rStyle w:val="FontStyle18"/>
          <w:sz w:val="22"/>
          <w:szCs w:val="22"/>
          <w:u w:val="single"/>
          <w:lang w:val="uk-UA" w:eastAsia="uk-UA"/>
        </w:rPr>
      </w:pPr>
      <w:r w:rsidRPr="00937502">
        <w:rPr>
          <w:rStyle w:val="FontStyle18"/>
          <w:sz w:val="22"/>
          <w:szCs w:val="22"/>
          <w:lang w:val="uk-UA" w:eastAsia="uk-UA"/>
        </w:rPr>
        <w:t xml:space="preserve"> </w:t>
      </w:r>
      <w:r w:rsidRPr="00937502">
        <w:rPr>
          <w:rStyle w:val="FontStyle18"/>
          <w:sz w:val="22"/>
          <w:szCs w:val="22"/>
          <w:u w:val="single"/>
          <w:lang w:val="uk-UA" w:eastAsia="uk-UA"/>
        </w:rPr>
        <w:t>Метод обчислення резерву сумнівних боргів.</w:t>
      </w:r>
    </w:p>
    <w:p w14:paraId="3D3D5D22" w14:textId="77777777" w:rsidR="00937502" w:rsidRPr="00937502" w:rsidRDefault="00937502" w:rsidP="00937502">
      <w:pPr>
        <w:spacing w:after="298"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4954"/>
        <w:gridCol w:w="5006"/>
      </w:tblGrid>
      <w:tr w:rsidR="00937502" w:rsidRPr="00937502" w14:paraId="4DD85FB0" w14:textId="77777777" w:rsidTr="00233DDB">
        <w:tc>
          <w:tcPr>
            <w:tcW w:w="4954" w:type="dxa"/>
            <w:tcBorders>
              <w:top w:val="single" w:sz="6" w:space="0" w:color="auto"/>
              <w:left w:val="single" w:sz="6" w:space="0" w:color="auto"/>
              <w:bottom w:val="single" w:sz="6" w:space="0" w:color="auto"/>
              <w:right w:val="single" w:sz="6" w:space="0" w:color="auto"/>
            </w:tcBorders>
          </w:tcPr>
          <w:p w14:paraId="762AC348" w14:textId="77777777" w:rsidR="00937502" w:rsidRPr="00937502" w:rsidRDefault="00937502" w:rsidP="00233DDB">
            <w:pPr>
              <w:pStyle w:val="Style8"/>
              <w:widowControl/>
              <w:spacing w:line="240" w:lineRule="auto"/>
              <w:ind w:left="653"/>
              <w:rPr>
                <w:rStyle w:val="FontStyle18"/>
                <w:sz w:val="22"/>
                <w:szCs w:val="22"/>
                <w:lang w:val="uk-UA" w:eastAsia="uk-UA"/>
              </w:rPr>
            </w:pPr>
            <w:r w:rsidRPr="00937502">
              <w:rPr>
                <w:rStyle w:val="FontStyle18"/>
                <w:sz w:val="22"/>
                <w:szCs w:val="22"/>
                <w:lang w:val="uk-UA" w:eastAsia="uk-UA"/>
              </w:rPr>
              <w:t>Складові облікової політики</w:t>
            </w:r>
          </w:p>
        </w:tc>
        <w:tc>
          <w:tcPr>
            <w:tcW w:w="5006" w:type="dxa"/>
            <w:tcBorders>
              <w:top w:val="single" w:sz="6" w:space="0" w:color="auto"/>
              <w:left w:val="single" w:sz="6" w:space="0" w:color="auto"/>
              <w:bottom w:val="single" w:sz="6" w:space="0" w:color="auto"/>
              <w:right w:val="single" w:sz="6" w:space="0" w:color="auto"/>
            </w:tcBorders>
          </w:tcPr>
          <w:p w14:paraId="61928A81" w14:textId="77777777" w:rsidR="00937502" w:rsidRPr="00937502" w:rsidRDefault="00937502" w:rsidP="00233DDB">
            <w:pPr>
              <w:pStyle w:val="Style8"/>
              <w:widowControl/>
              <w:spacing w:line="240" w:lineRule="auto"/>
              <w:ind w:left="869"/>
              <w:rPr>
                <w:rStyle w:val="FontStyle18"/>
                <w:sz w:val="22"/>
                <w:szCs w:val="22"/>
                <w:lang w:val="uk-UA" w:eastAsia="uk-UA"/>
              </w:rPr>
            </w:pPr>
            <w:r w:rsidRPr="00937502">
              <w:rPr>
                <w:rStyle w:val="FontStyle18"/>
                <w:sz w:val="22"/>
                <w:szCs w:val="22"/>
                <w:lang w:val="uk-UA" w:eastAsia="uk-UA"/>
              </w:rPr>
              <w:t>Зміст облікової політики</w:t>
            </w:r>
          </w:p>
        </w:tc>
      </w:tr>
      <w:tr w:rsidR="00937502" w:rsidRPr="00937502" w14:paraId="626E17AB" w14:textId="77777777" w:rsidTr="00233DDB">
        <w:tc>
          <w:tcPr>
            <w:tcW w:w="4954" w:type="dxa"/>
            <w:tcBorders>
              <w:top w:val="single" w:sz="6" w:space="0" w:color="auto"/>
              <w:left w:val="single" w:sz="6" w:space="0" w:color="auto"/>
              <w:bottom w:val="single" w:sz="6" w:space="0" w:color="auto"/>
              <w:right w:val="single" w:sz="6" w:space="0" w:color="auto"/>
            </w:tcBorders>
          </w:tcPr>
          <w:p w14:paraId="00DBC134" w14:textId="77777777" w:rsidR="00937502" w:rsidRPr="00937502" w:rsidRDefault="00937502" w:rsidP="00233DDB">
            <w:pPr>
              <w:pStyle w:val="Style8"/>
              <w:widowControl/>
              <w:ind w:right="1205"/>
              <w:rPr>
                <w:rStyle w:val="FontStyle18"/>
                <w:sz w:val="22"/>
                <w:szCs w:val="22"/>
                <w:lang w:val="uk-UA" w:eastAsia="uk-UA"/>
              </w:rPr>
            </w:pPr>
            <w:r w:rsidRPr="00937502">
              <w:rPr>
                <w:rStyle w:val="FontStyle18"/>
                <w:sz w:val="22"/>
                <w:szCs w:val="22"/>
                <w:lang w:val="uk-UA" w:eastAsia="uk-UA"/>
              </w:rPr>
              <w:t>1. Метод обчислення резерву сумнівних боргів.</w:t>
            </w:r>
          </w:p>
        </w:tc>
        <w:tc>
          <w:tcPr>
            <w:tcW w:w="5006" w:type="dxa"/>
            <w:tcBorders>
              <w:top w:val="single" w:sz="6" w:space="0" w:color="auto"/>
              <w:left w:val="single" w:sz="6" w:space="0" w:color="auto"/>
              <w:bottom w:val="single" w:sz="6" w:space="0" w:color="auto"/>
              <w:right w:val="single" w:sz="6" w:space="0" w:color="auto"/>
            </w:tcBorders>
          </w:tcPr>
          <w:p w14:paraId="098F8857" w14:textId="77777777" w:rsidR="00937502" w:rsidRPr="00937502" w:rsidRDefault="00937502" w:rsidP="00233DDB">
            <w:pPr>
              <w:pStyle w:val="Style8"/>
              <w:widowControl/>
              <w:ind w:left="5" w:hanging="5"/>
              <w:rPr>
                <w:rStyle w:val="FontStyle18"/>
                <w:sz w:val="22"/>
                <w:szCs w:val="22"/>
                <w:lang w:val="uk-UA" w:eastAsia="uk-UA"/>
              </w:rPr>
            </w:pPr>
            <w:r w:rsidRPr="00937502">
              <w:rPr>
                <w:rStyle w:val="FontStyle18"/>
                <w:sz w:val="22"/>
                <w:szCs w:val="22"/>
                <w:lang w:val="uk-UA" w:eastAsia="uk-UA"/>
              </w:rPr>
              <w:t>Величина резерву сумнівних боргів визначається за методом застосування абсолютної суми сумнівної заборгованості, виходячи з платоспроможності окремих дебіторів. Нарахування резерву сумнівних боргів здійснюється на підставі мотивованого наказу керівника підприємства. Визначення, оцінка та облік дебіторської заборгованості здійснювати відповідно до П(С)БО 10 „Дебіторська заборгованість". Залишок резерву сумнівних боргів на дату балансу не може бути більшим, ніж сума дебіторської заборгованості на ту саму дату, (п.8 П(С)БО 10 „Дебіторська заборгованість").</w:t>
            </w:r>
          </w:p>
        </w:tc>
      </w:tr>
    </w:tbl>
    <w:p w14:paraId="348EEAF4" w14:textId="77777777" w:rsidR="00937502" w:rsidRPr="00937502" w:rsidRDefault="00937502" w:rsidP="00CD10BD">
      <w:pPr>
        <w:pStyle w:val="Style13"/>
        <w:widowControl/>
        <w:tabs>
          <w:tab w:val="left" w:pos="302"/>
        </w:tabs>
        <w:spacing w:line="322" w:lineRule="exact"/>
        <w:rPr>
          <w:rStyle w:val="FontStyle18"/>
          <w:sz w:val="22"/>
          <w:szCs w:val="22"/>
          <w:lang w:val="uk-UA" w:eastAsia="uk-UA"/>
        </w:rPr>
      </w:pPr>
    </w:p>
    <w:p w14:paraId="69D85D1E" w14:textId="77777777" w:rsidR="00937502" w:rsidRPr="00937502" w:rsidRDefault="00937502" w:rsidP="00937502">
      <w:pPr>
        <w:pStyle w:val="Style11"/>
        <w:widowControl/>
        <w:spacing w:line="240" w:lineRule="exact"/>
        <w:jc w:val="center"/>
        <w:rPr>
          <w:sz w:val="22"/>
          <w:szCs w:val="22"/>
        </w:rPr>
      </w:pPr>
    </w:p>
    <w:p w14:paraId="2C7936DE" w14:textId="77777777" w:rsidR="00937502" w:rsidRPr="00937502" w:rsidRDefault="00937502" w:rsidP="00937502">
      <w:pPr>
        <w:pStyle w:val="Style11"/>
        <w:widowControl/>
        <w:spacing w:before="82" w:line="240" w:lineRule="auto"/>
        <w:jc w:val="center"/>
        <w:rPr>
          <w:rStyle w:val="FontStyle18"/>
          <w:sz w:val="22"/>
          <w:szCs w:val="22"/>
          <w:u w:val="single"/>
          <w:lang w:val="uk-UA" w:eastAsia="uk-UA"/>
        </w:rPr>
      </w:pPr>
      <w:r w:rsidRPr="00937502">
        <w:rPr>
          <w:rStyle w:val="FontStyle18"/>
          <w:sz w:val="22"/>
          <w:szCs w:val="22"/>
          <w:u w:val="single"/>
          <w:lang w:val="uk-UA" w:eastAsia="uk-UA"/>
        </w:rPr>
        <w:t xml:space="preserve"> Інші питання облікової політики.</w:t>
      </w:r>
    </w:p>
    <w:p w14:paraId="413ABCDD" w14:textId="77777777" w:rsidR="00937502" w:rsidRPr="00937502" w:rsidRDefault="00937502" w:rsidP="00937502">
      <w:pPr>
        <w:pStyle w:val="Style15"/>
        <w:widowControl/>
        <w:numPr>
          <w:ilvl w:val="0"/>
          <w:numId w:val="10"/>
        </w:numPr>
        <w:tabs>
          <w:tab w:val="left" w:pos="1027"/>
        </w:tabs>
        <w:spacing w:before="317"/>
        <w:jc w:val="both"/>
        <w:rPr>
          <w:rStyle w:val="FontStyle18"/>
          <w:sz w:val="22"/>
          <w:szCs w:val="22"/>
          <w:lang w:val="uk-UA" w:eastAsia="uk-UA"/>
        </w:rPr>
      </w:pPr>
      <w:r w:rsidRPr="00937502">
        <w:rPr>
          <w:rStyle w:val="FontStyle18"/>
          <w:sz w:val="22"/>
          <w:szCs w:val="22"/>
          <w:lang w:val="uk-UA" w:eastAsia="uk-UA"/>
        </w:rPr>
        <w:t>Облік зобов'язань (кредиторської заборгованості) здійснювати відповідно до вимог П(С)БО 11 „Зобов'язання".</w:t>
      </w:r>
    </w:p>
    <w:p w14:paraId="056C3870" w14:textId="77777777" w:rsidR="00937502" w:rsidRPr="00937502" w:rsidRDefault="00937502" w:rsidP="00937502">
      <w:pPr>
        <w:pStyle w:val="Style15"/>
        <w:widowControl/>
        <w:numPr>
          <w:ilvl w:val="0"/>
          <w:numId w:val="10"/>
        </w:numPr>
        <w:tabs>
          <w:tab w:val="left" w:pos="1027"/>
        </w:tabs>
        <w:jc w:val="both"/>
        <w:rPr>
          <w:rStyle w:val="FontStyle18"/>
          <w:sz w:val="22"/>
          <w:szCs w:val="22"/>
          <w:lang w:val="uk-UA" w:eastAsia="uk-UA"/>
        </w:rPr>
      </w:pPr>
      <w:r w:rsidRPr="00937502">
        <w:rPr>
          <w:rStyle w:val="FontStyle18"/>
          <w:sz w:val="22"/>
          <w:szCs w:val="22"/>
          <w:lang w:val="uk-UA" w:eastAsia="uk-UA"/>
        </w:rPr>
        <w:t>Формування у бухгалтерському обліку інформації про оренду необоротних активів та розкриття її у фінансовій звітності здійснювати відповідно до вимог П(С)БО 14 „Оренда".</w:t>
      </w:r>
    </w:p>
    <w:p w14:paraId="23BDE579" w14:textId="77777777" w:rsidR="00937502" w:rsidRPr="00937502" w:rsidRDefault="00937502" w:rsidP="00937502">
      <w:pPr>
        <w:pStyle w:val="Style15"/>
        <w:widowControl/>
        <w:numPr>
          <w:ilvl w:val="0"/>
          <w:numId w:val="10"/>
        </w:numPr>
        <w:tabs>
          <w:tab w:val="left" w:pos="1027"/>
        </w:tabs>
        <w:jc w:val="both"/>
        <w:rPr>
          <w:rStyle w:val="FontStyle18"/>
          <w:sz w:val="22"/>
          <w:szCs w:val="22"/>
          <w:lang w:val="uk-UA" w:eastAsia="uk-UA"/>
        </w:rPr>
      </w:pPr>
      <w:r w:rsidRPr="00937502">
        <w:rPr>
          <w:rStyle w:val="FontStyle18"/>
          <w:sz w:val="22"/>
          <w:szCs w:val="22"/>
          <w:lang w:val="uk-UA" w:eastAsia="uk-UA"/>
        </w:rPr>
        <w:t>Дохід визначається на дату надання послуг</w:t>
      </w:r>
      <w:r w:rsidR="00CD10BD">
        <w:rPr>
          <w:rStyle w:val="FontStyle18"/>
          <w:sz w:val="22"/>
          <w:szCs w:val="22"/>
          <w:lang w:val="uk-UA" w:eastAsia="uk-UA"/>
        </w:rPr>
        <w:t>.</w:t>
      </w:r>
    </w:p>
    <w:p w14:paraId="4719230E" w14:textId="77777777" w:rsidR="00937502" w:rsidRPr="00937502" w:rsidRDefault="00937502" w:rsidP="00937502">
      <w:pPr>
        <w:pStyle w:val="Style15"/>
        <w:widowControl/>
        <w:numPr>
          <w:ilvl w:val="0"/>
          <w:numId w:val="10"/>
        </w:numPr>
        <w:tabs>
          <w:tab w:val="left" w:pos="1027"/>
        </w:tabs>
        <w:jc w:val="both"/>
        <w:rPr>
          <w:rStyle w:val="FontStyle18"/>
          <w:sz w:val="22"/>
          <w:szCs w:val="22"/>
          <w:lang w:val="uk-UA" w:eastAsia="uk-UA"/>
        </w:rPr>
      </w:pPr>
      <w:r w:rsidRPr="00937502">
        <w:rPr>
          <w:rStyle w:val="FontStyle18"/>
          <w:sz w:val="22"/>
          <w:szCs w:val="22"/>
          <w:lang w:val="uk-UA" w:eastAsia="uk-UA"/>
        </w:rPr>
        <w:t>Визнані доходи в бухгалтерському обліку класифікувати за групами згідно з П(С)БО 15 „Дохід". '</w:t>
      </w:r>
    </w:p>
    <w:p w14:paraId="2A62B098" w14:textId="77777777" w:rsidR="00937502" w:rsidRPr="00937502" w:rsidRDefault="00937502" w:rsidP="00937502">
      <w:pPr>
        <w:pStyle w:val="Style15"/>
        <w:widowControl/>
        <w:numPr>
          <w:ilvl w:val="0"/>
          <w:numId w:val="10"/>
        </w:numPr>
        <w:tabs>
          <w:tab w:val="left" w:pos="1027"/>
        </w:tabs>
        <w:jc w:val="both"/>
        <w:rPr>
          <w:rStyle w:val="FontStyle18"/>
          <w:sz w:val="22"/>
          <w:szCs w:val="22"/>
          <w:lang w:val="uk-UA" w:eastAsia="uk-UA"/>
        </w:rPr>
      </w:pPr>
      <w:r w:rsidRPr="00937502">
        <w:rPr>
          <w:rStyle w:val="FontStyle18"/>
          <w:sz w:val="22"/>
          <w:szCs w:val="22"/>
          <w:lang w:val="uk-UA" w:eastAsia="uk-UA"/>
        </w:rPr>
        <w:t>Забезпечити формування собівартості реалізованих послуг (товарів) відповідно до вимог П(С)БО 16 „Витрати".</w:t>
      </w:r>
    </w:p>
    <w:p w14:paraId="271D8F43" w14:textId="77777777" w:rsidR="00937502" w:rsidRPr="00937502" w:rsidRDefault="00937502" w:rsidP="00937502">
      <w:pPr>
        <w:pStyle w:val="Style15"/>
        <w:widowControl/>
        <w:tabs>
          <w:tab w:val="left" w:pos="1186"/>
        </w:tabs>
        <w:ind w:firstLine="696"/>
        <w:jc w:val="both"/>
        <w:rPr>
          <w:rStyle w:val="FontStyle18"/>
          <w:sz w:val="22"/>
          <w:szCs w:val="22"/>
          <w:lang w:val="uk-UA" w:eastAsia="uk-UA"/>
        </w:rPr>
      </w:pPr>
      <w:r w:rsidRPr="00937502">
        <w:rPr>
          <w:rStyle w:val="FontStyle18"/>
          <w:sz w:val="22"/>
          <w:szCs w:val="22"/>
          <w:lang w:val="uk-UA" w:eastAsia="uk-UA"/>
        </w:rPr>
        <w:t>6.</w:t>
      </w:r>
      <w:r w:rsidRPr="00937502">
        <w:rPr>
          <w:rStyle w:val="FontStyle18"/>
          <w:sz w:val="22"/>
          <w:szCs w:val="22"/>
          <w:lang w:val="uk-UA" w:eastAsia="uk-UA"/>
        </w:rPr>
        <w:tab/>
        <w:t>Витрати операційної діяльності групувати за елементами із</w:t>
      </w:r>
      <w:r w:rsidRPr="00937502">
        <w:rPr>
          <w:rStyle w:val="FontStyle18"/>
          <w:sz w:val="22"/>
          <w:szCs w:val="22"/>
          <w:lang w:val="uk-UA" w:eastAsia="uk-UA"/>
        </w:rPr>
        <w:br/>
        <w:t>застосуванням рахунків класу 8</w:t>
      </w:r>
      <w:r w:rsidR="00CD10BD">
        <w:rPr>
          <w:rStyle w:val="FontStyle18"/>
          <w:sz w:val="22"/>
          <w:szCs w:val="22"/>
          <w:lang w:val="uk-UA" w:eastAsia="uk-UA"/>
        </w:rPr>
        <w:t>,9.</w:t>
      </w:r>
    </w:p>
    <w:p w14:paraId="340DC13A" w14:textId="77777777" w:rsidR="00937502" w:rsidRPr="00937502" w:rsidRDefault="00937502" w:rsidP="00937502">
      <w:pPr>
        <w:pStyle w:val="Style11"/>
        <w:widowControl/>
        <w:spacing w:line="240" w:lineRule="exact"/>
        <w:ind w:left="1142"/>
        <w:jc w:val="left"/>
        <w:rPr>
          <w:sz w:val="22"/>
          <w:szCs w:val="22"/>
        </w:rPr>
      </w:pPr>
    </w:p>
    <w:p w14:paraId="0EBA9747" w14:textId="77777777" w:rsidR="00937502" w:rsidRPr="00937502" w:rsidRDefault="00937502" w:rsidP="00937502"/>
    <w:p w14:paraId="274A4407" w14:textId="77777777" w:rsidR="004552D5" w:rsidRPr="001053BA" w:rsidRDefault="004552D5" w:rsidP="001053BA">
      <w:pPr>
        <w:spacing w:line="240" w:lineRule="auto"/>
        <w:jc w:val="both"/>
        <w:rPr>
          <w:rFonts w:ascii="Times New Roman" w:hAnsi="Times New Roman" w:cs="Times New Roman"/>
        </w:rPr>
      </w:pPr>
    </w:p>
    <w:p w14:paraId="67209416" w14:textId="77777777" w:rsidR="00A5628E" w:rsidRPr="00937502" w:rsidRDefault="00856E17" w:rsidP="00A5628E">
      <w:pPr>
        <w:pStyle w:val="a3"/>
        <w:numPr>
          <w:ilvl w:val="1"/>
          <w:numId w:val="3"/>
        </w:numPr>
        <w:spacing w:line="240" w:lineRule="auto"/>
        <w:jc w:val="both"/>
        <w:rPr>
          <w:rFonts w:ascii="Times New Roman" w:hAnsi="Times New Roman" w:cs="Times New Roman"/>
        </w:rPr>
      </w:pPr>
      <w:r w:rsidRPr="00937502">
        <w:rPr>
          <w:rFonts w:ascii="Times New Roman" w:hAnsi="Times New Roman" w:cs="Times New Roman"/>
        </w:rPr>
        <w:t xml:space="preserve">   </w:t>
      </w:r>
      <w:r w:rsidR="00DC41A1" w:rsidRPr="00937502">
        <w:rPr>
          <w:rFonts w:ascii="Times New Roman" w:hAnsi="Times New Roman" w:cs="Times New Roman"/>
        </w:rPr>
        <w:t>Особливості відображення в обліку  окремих операцій.</w:t>
      </w:r>
    </w:p>
    <w:p w14:paraId="67DDFE22" w14:textId="77777777" w:rsidR="00931407" w:rsidRPr="00937502" w:rsidRDefault="00931407" w:rsidP="004C29A0">
      <w:pPr>
        <w:spacing w:line="240" w:lineRule="auto"/>
        <w:jc w:val="both"/>
        <w:rPr>
          <w:rFonts w:ascii="Times New Roman" w:hAnsi="Times New Roman" w:cs="Times New Roman"/>
        </w:rPr>
      </w:pPr>
      <w:r w:rsidRPr="00937502">
        <w:rPr>
          <w:rFonts w:ascii="Times New Roman" w:hAnsi="Times New Roman" w:cs="Times New Roman"/>
        </w:rPr>
        <w:t>Заробітну плату за першу половину місяця виплачувати в межах наявних коштів, але не менше ніж 50% посадового окладу ,установленого працівнику</w:t>
      </w:r>
      <w:r w:rsidR="004C29A0" w:rsidRPr="00937502">
        <w:rPr>
          <w:rFonts w:ascii="Times New Roman" w:hAnsi="Times New Roman" w:cs="Times New Roman"/>
        </w:rPr>
        <w:t>.</w:t>
      </w:r>
    </w:p>
    <w:p w14:paraId="4A6B5F01" w14:textId="77777777" w:rsidR="00DC41A1" w:rsidRPr="00937502" w:rsidRDefault="00DC41A1" w:rsidP="00DC41A1">
      <w:pPr>
        <w:spacing w:line="240" w:lineRule="auto"/>
        <w:jc w:val="both"/>
        <w:rPr>
          <w:rFonts w:ascii="Times New Roman" w:hAnsi="Times New Roman" w:cs="Times New Roman"/>
        </w:rPr>
      </w:pPr>
      <w:r w:rsidRPr="00937502">
        <w:rPr>
          <w:rFonts w:ascii="Times New Roman" w:hAnsi="Times New Roman" w:cs="Times New Roman"/>
        </w:rPr>
        <w:t>Суми виплаченої зарплати, нарахувань та утримань</w:t>
      </w:r>
      <w:r w:rsidR="00A505F0" w:rsidRPr="00937502">
        <w:rPr>
          <w:rFonts w:ascii="Times New Roman" w:hAnsi="Times New Roman" w:cs="Times New Roman"/>
        </w:rPr>
        <w:t>, проведених відповідно до законодавства за першу половину поточного місяця, враховувати встановленим порядком під час нарахування та виплати зарплати за другу половину місяця.</w:t>
      </w:r>
    </w:p>
    <w:p w14:paraId="14287E7C" w14:textId="77777777" w:rsidR="00A505F0" w:rsidRPr="00937502" w:rsidRDefault="00A505F0" w:rsidP="00DC41A1">
      <w:pPr>
        <w:spacing w:line="240" w:lineRule="auto"/>
        <w:jc w:val="both"/>
        <w:rPr>
          <w:rFonts w:ascii="Times New Roman" w:hAnsi="Times New Roman" w:cs="Times New Roman"/>
        </w:rPr>
      </w:pPr>
      <w:r w:rsidRPr="00937502">
        <w:rPr>
          <w:rFonts w:ascii="Times New Roman" w:hAnsi="Times New Roman" w:cs="Times New Roman"/>
        </w:rPr>
        <w:lastRenderedPageBreak/>
        <w:t>Для обліку відпрацьованого  часу застосовувати  Табель типової форми № П5, затверджений наказом Держкомстату «Про затвердження типових форм первинної облікової документації зі статистики  праці» від</w:t>
      </w:r>
      <w:r w:rsidR="0060096F" w:rsidRPr="00937502">
        <w:rPr>
          <w:rFonts w:ascii="Times New Roman" w:hAnsi="Times New Roman" w:cs="Times New Roman"/>
          <w:lang w:val="ru-RU"/>
        </w:rPr>
        <w:t xml:space="preserve"> </w:t>
      </w:r>
      <w:r w:rsidRPr="00937502">
        <w:rPr>
          <w:rFonts w:ascii="Times New Roman" w:hAnsi="Times New Roman" w:cs="Times New Roman"/>
        </w:rPr>
        <w:t>05.12.2008 р. № 489</w:t>
      </w:r>
    </w:p>
    <w:p w14:paraId="70891BB5" w14:textId="77777777" w:rsidR="00A505F0" w:rsidRPr="00937502" w:rsidRDefault="00A505F0" w:rsidP="00DC41A1">
      <w:pPr>
        <w:spacing w:line="240" w:lineRule="auto"/>
        <w:jc w:val="both"/>
        <w:rPr>
          <w:rFonts w:ascii="Times New Roman" w:hAnsi="Times New Roman" w:cs="Times New Roman"/>
        </w:rPr>
      </w:pPr>
      <w:r w:rsidRPr="00937502">
        <w:rPr>
          <w:rFonts w:ascii="Times New Roman" w:hAnsi="Times New Roman" w:cs="Times New Roman"/>
        </w:rPr>
        <w:t>Відкривати табель щомісяця на всіх працівників структурних підрозділів  та зазначати в ньому конкретну кількість робочих годин, фактично відпрацьованих  (невідпрацьованих) певним працівником.</w:t>
      </w:r>
    </w:p>
    <w:p w14:paraId="56F8E597" w14:textId="77777777" w:rsidR="00A505F0" w:rsidRPr="00937502" w:rsidRDefault="00A505F0" w:rsidP="00DC41A1">
      <w:pPr>
        <w:spacing w:line="240" w:lineRule="auto"/>
        <w:jc w:val="both"/>
        <w:rPr>
          <w:rFonts w:ascii="Times New Roman" w:hAnsi="Times New Roman" w:cs="Times New Roman"/>
        </w:rPr>
      </w:pPr>
      <w:r w:rsidRPr="00937502">
        <w:rPr>
          <w:rFonts w:ascii="Times New Roman" w:hAnsi="Times New Roman" w:cs="Times New Roman"/>
        </w:rPr>
        <w:t xml:space="preserve">Відповідальність за ведення Табеля обліку робочого часу покласти на </w:t>
      </w:r>
      <w:r w:rsidR="004C29A0" w:rsidRPr="00937502">
        <w:rPr>
          <w:rFonts w:ascii="Times New Roman" w:hAnsi="Times New Roman" w:cs="Times New Roman"/>
        </w:rPr>
        <w:t>відповідальну особу</w:t>
      </w:r>
      <w:r w:rsidRPr="00937502">
        <w:rPr>
          <w:rFonts w:ascii="Times New Roman" w:hAnsi="Times New Roman" w:cs="Times New Roman"/>
        </w:rPr>
        <w:t xml:space="preserve"> структурних підрозділів КНП.</w:t>
      </w:r>
    </w:p>
    <w:p w14:paraId="258CAEFE" w14:textId="77777777" w:rsidR="00A505F0" w:rsidRPr="00937502" w:rsidRDefault="00A505F0" w:rsidP="00DC41A1">
      <w:pPr>
        <w:spacing w:line="240" w:lineRule="auto"/>
        <w:jc w:val="both"/>
        <w:rPr>
          <w:rFonts w:ascii="Times New Roman" w:hAnsi="Times New Roman" w:cs="Times New Roman"/>
        </w:rPr>
      </w:pPr>
      <w:r w:rsidRPr="00937502">
        <w:rPr>
          <w:rFonts w:ascii="Times New Roman" w:hAnsi="Times New Roman" w:cs="Times New Roman"/>
        </w:rPr>
        <w:t xml:space="preserve">Табель в одному примірнику складає </w:t>
      </w:r>
      <w:r w:rsidR="004C29A0" w:rsidRPr="00937502">
        <w:rPr>
          <w:rFonts w:ascii="Times New Roman" w:hAnsi="Times New Roman" w:cs="Times New Roman"/>
        </w:rPr>
        <w:t>уповноважена особа</w:t>
      </w:r>
      <w:r w:rsidRPr="00937502">
        <w:rPr>
          <w:rFonts w:ascii="Times New Roman" w:hAnsi="Times New Roman" w:cs="Times New Roman"/>
        </w:rPr>
        <w:t xml:space="preserve"> структурного підрозділу, як</w:t>
      </w:r>
      <w:r w:rsidR="004C29A0" w:rsidRPr="00937502">
        <w:rPr>
          <w:rFonts w:ascii="Times New Roman" w:hAnsi="Times New Roman" w:cs="Times New Roman"/>
        </w:rPr>
        <w:t>а</w:t>
      </w:r>
      <w:r w:rsidRPr="00937502">
        <w:rPr>
          <w:rFonts w:ascii="Times New Roman" w:hAnsi="Times New Roman" w:cs="Times New Roman"/>
        </w:rPr>
        <w:t xml:space="preserve"> несе відповідальність за достовірність і правильність ведення Табеля. Заповнений Табель повинен підписати </w:t>
      </w:r>
      <w:r w:rsidR="0006539D" w:rsidRPr="00937502">
        <w:rPr>
          <w:rFonts w:ascii="Times New Roman" w:hAnsi="Times New Roman" w:cs="Times New Roman"/>
        </w:rPr>
        <w:t xml:space="preserve">уповноважена особа, завідуючій амбулаторії </w:t>
      </w:r>
      <w:r w:rsidRPr="00937502">
        <w:rPr>
          <w:rFonts w:ascii="Times New Roman" w:hAnsi="Times New Roman" w:cs="Times New Roman"/>
        </w:rPr>
        <w:t>, після чого документ подають</w:t>
      </w:r>
      <w:r w:rsidR="00C2626A" w:rsidRPr="00937502">
        <w:rPr>
          <w:rFonts w:ascii="Times New Roman" w:hAnsi="Times New Roman" w:cs="Times New Roman"/>
        </w:rPr>
        <w:t xml:space="preserve"> для перевірки та підписання </w:t>
      </w:r>
      <w:r w:rsidR="0006539D" w:rsidRPr="00937502">
        <w:rPr>
          <w:rFonts w:ascii="Times New Roman" w:hAnsi="Times New Roman" w:cs="Times New Roman"/>
        </w:rPr>
        <w:t>економісту 1категорії та начальнику відділу кадрів</w:t>
      </w:r>
      <w:r w:rsidR="00C2626A" w:rsidRPr="00937502">
        <w:rPr>
          <w:rFonts w:ascii="Times New Roman" w:hAnsi="Times New Roman" w:cs="Times New Roman"/>
        </w:rPr>
        <w:t xml:space="preserve">. Після перевірки Табель передають </w:t>
      </w:r>
      <w:r w:rsidR="0006539D" w:rsidRPr="00937502">
        <w:rPr>
          <w:rFonts w:ascii="Times New Roman" w:hAnsi="Times New Roman" w:cs="Times New Roman"/>
        </w:rPr>
        <w:t xml:space="preserve">на затвердження директору КНП, а потім </w:t>
      </w:r>
      <w:r w:rsidR="00C2626A" w:rsidRPr="00937502">
        <w:rPr>
          <w:rFonts w:ascii="Times New Roman" w:hAnsi="Times New Roman" w:cs="Times New Roman"/>
        </w:rPr>
        <w:t>до бухгалтерії для нарахування зарплати.</w:t>
      </w:r>
    </w:p>
    <w:p w14:paraId="212217A6" w14:textId="77777777" w:rsidR="00C2626A" w:rsidRPr="00937502" w:rsidRDefault="00C2626A" w:rsidP="00DC41A1">
      <w:pPr>
        <w:spacing w:line="240" w:lineRule="auto"/>
        <w:jc w:val="both"/>
        <w:rPr>
          <w:rFonts w:ascii="Times New Roman" w:hAnsi="Times New Roman" w:cs="Times New Roman"/>
        </w:rPr>
      </w:pPr>
      <w:r w:rsidRPr="00937502">
        <w:rPr>
          <w:rFonts w:ascii="Times New Roman" w:hAnsi="Times New Roman" w:cs="Times New Roman"/>
        </w:rPr>
        <w:t>Для працівників застосовувати помісячний облік робочого часу. Місячн</w:t>
      </w:r>
      <w:r w:rsidR="0006539D" w:rsidRPr="00937502">
        <w:rPr>
          <w:rFonts w:ascii="Times New Roman" w:hAnsi="Times New Roman" w:cs="Times New Roman"/>
        </w:rPr>
        <w:t xml:space="preserve">у норму робочого часу визначає економічний відділ </w:t>
      </w:r>
      <w:r w:rsidRPr="00937502">
        <w:rPr>
          <w:rFonts w:ascii="Times New Roman" w:hAnsi="Times New Roman" w:cs="Times New Roman"/>
        </w:rPr>
        <w:t xml:space="preserve"> на основі встановленої для цього працівника щоденної тривалості робочого часу, пе</w:t>
      </w:r>
      <w:r w:rsidR="0006539D" w:rsidRPr="00937502">
        <w:rPr>
          <w:rFonts w:ascii="Times New Roman" w:hAnsi="Times New Roman" w:cs="Times New Roman"/>
        </w:rPr>
        <w:t>редбаченої для робочого тижня т</w:t>
      </w:r>
      <w:r w:rsidRPr="00937502">
        <w:rPr>
          <w:rFonts w:ascii="Times New Roman" w:hAnsi="Times New Roman" w:cs="Times New Roman"/>
        </w:rPr>
        <w:t>а кількості робочих днів у місяці. Розрахована таким чином норма робочого часу має бути</w:t>
      </w:r>
      <w:r w:rsidR="0006539D" w:rsidRPr="00937502">
        <w:rPr>
          <w:rFonts w:ascii="Times New Roman" w:hAnsi="Times New Roman" w:cs="Times New Roman"/>
        </w:rPr>
        <w:t xml:space="preserve"> доведена до керівництва структурних підрозділів та уповноважених осіб,</w:t>
      </w:r>
      <w:r w:rsidRPr="00937502">
        <w:rPr>
          <w:rFonts w:ascii="Times New Roman" w:hAnsi="Times New Roman" w:cs="Times New Roman"/>
        </w:rPr>
        <w:t xml:space="preserve"> реалізована шляхом виходу на роботу  за графіком змінності. Виправлення, підчищення в Табелі не допускаються.</w:t>
      </w:r>
    </w:p>
    <w:p w14:paraId="33F1F8D2" w14:textId="77777777" w:rsidR="000024FB" w:rsidRPr="00937502" w:rsidRDefault="000024FB" w:rsidP="000024FB">
      <w:pPr>
        <w:pStyle w:val="a3"/>
        <w:numPr>
          <w:ilvl w:val="2"/>
          <w:numId w:val="3"/>
        </w:numPr>
        <w:spacing w:line="240" w:lineRule="auto"/>
        <w:jc w:val="both"/>
        <w:rPr>
          <w:rFonts w:ascii="Times New Roman" w:hAnsi="Times New Roman" w:cs="Times New Roman"/>
        </w:rPr>
      </w:pPr>
      <w:r w:rsidRPr="00937502">
        <w:rPr>
          <w:rFonts w:ascii="Times New Roman" w:hAnsi="Times New Roman" w:cs="Times New Roman"/>
        </w:rPr>
        <w:t>Облік матеріальних цінностей та  малоцінних швидкозношуваних предметів.</w:t>
      </w:r>
    </w:p>
    <w:p w14:paraId="64E36EFF" w14:textId="77777777" w:rsidR="000024FB" w:rsidRPr="00937502" w:rsidRDefault="000024FB" w:rsidP="000024FB">
      <w:pPr>
        <w:pStyle w:val="a3"/>
        <w:spacing w:line="240" w:lineRule="auto"/>
        <w:ind w:left="1080"/>
        <w:jc w:val="both"/>
        <w:rPr>
          <w:rFonts w:ascii="Times New Roman" w:hAnsi="Times New Roman" w:cs="Times New Roman"/>
        </w:rPr>
      </w:pPr>
      <w:r w:rsidRPr="00937502">
        <w:rPr>
          <w:rFonts w:ascii="Times New Roman" w:hAnsi="Times New Roman" w:cs="Times New Roman"/>
        </w:rPr>
        <w:t xml:space="preserve">У бухгалтерському обліку  формувати інформацію про запаси та розкривати відповідну інформацію у фінансовій звітності відповідно  до П(С)БО9 «Запаси», </w:t>
      </w:r>
      <w:r w:rsidR="00CF58DF" w:rsidRPr="00937502">
        <w:rPr>
          <w:rFonts w:ascii="Times New Roman" w:hAnsi="Times New Roman" w:cs="Times New Roman"/>
        </w:rPr>
        <w:t>затвердженого наказом МФУ від 20.10.1999 р. № 246. Як визначення одиниці обліку запасів використовувати їх найменування.</w:t>
      </w:r>
    </w:p>
    <w:p w14:paraId="04261D42" w14:textId="77777777" w:rsidR="00CF58DF" w:rsidRPr="00937502" w:rsidRDefault="00CF58DF" w:rsidP="000024FB">
      <w:pPr>
        <w:pStyle w:val="a3"/>
        <w:spacing w:line="240" w:lineRule="auto"/>
        <w:ind w:left="1080"/>
        <w:jc w:val="both"/>
        <w:rPr>
          <w:rFonts w:ascii="Times New Roman" w:hAnsi="Times New Roman" w:cs="Times New Roman"/>
        </w:rPr>
      </w:pPr>
      <w:r w:rsidRPr="00937502">
        <w:rPr>
          <w:rFonts w:ascii="Times New Roman" w:hAnsi="Times New Roman" w:cs="Times New Roman"/>
        </w:rPr>
        <w:t>Аналітичний облік запасів вести в розрізі місць зберігання, матеріально відповідальних осіб, видів запасів, ціни за одиницю. Синтетичний облік запасів вести у гривні. Оборотні відомості з метою перевірки правильності записів у регістрах аналітичного обліку матеріальних цінностей  та даних синтетичного обліку  складати за всіма субрахунками.</w:t>
      </w:r>
    </w:p>
    <w:p w14:paraId="453D20AD" w14:textId="77777777" w:rsidR="00CF58DF" w:rsidRPr="00937502" w:rsidRDefault="00CF58DF" w:rsidP="000024FB">
      <w:pPr>
        <w:pStyle w:val="a3"/>
        <w:spacing w:line="240" w:lineRule="auto"/>
        <w:ind w:left="1080"/>
        <w:jc w:val="both"/>
        <w:rPr>
          <w:rFonts w:ascii="Times New Roman" w:hAnsi="Times New Roman" w:cs="Times New Roman"/>
        </w:rPr>
      </w:pPr>
      <w:r w:rsidRPr="00937502">
        <w:rPr>
          <w:rFonts w:ascii="Times New Roman" w:hAnsi="Times New Roman" w:cs="Times New Roman"/>
          <w:highlight w:val="yellow"/>
        </w:rPr>
        <w:t xml:space="preserve">Оприбутковувати запаси через </w:t>
      </w:r>
      <w:r w:rsidR="008C05BB" w:rsidRPr="00937502">
        <w:rPr>
          <w:rFonts w:ascii="Times New Roman" w:hAnsi="Times New Roman" w:cs="Times New Roman"/>
          <w:highlight w:val="yellow"/>
        </w:rPr>
        <w:t xml:space="preserve">матеріально відповідальних осіб структурних підрозділів КНП </w:t>
      </w:r>
      <w:r w:rsidRPr="00937502">
        <w:rPr>
          <w:rFonts w:ascii="Times New Roman" w:hAnsi="Times New Roman" w:cs="Times New Roman"/>
          <w:highlight w:val="yellow"/>
        </w:rPr>
        <w:t xml:space="preserve"> з подальшим переданням до підрозділів КНП</w:t>
      </w:r>
      <w:r w:rsidRPr="00937502">
        <w:rPr>
          <w:rFonts w:ascii="Times New Roman" w:hAnsi="Times New Roman" w:cs="Times New Roman"/>
        </w:rPr>
        <w:t>.</w:t>
      </w:r>
    </w:p>
    <w:p w14:paraId="551B736C" w14:textId="77777777" w:rsidR="00CF58DF" w:rsidRPr="00937502" w:rsidRDefault="00CF58DF" w:rsidP="000024FB">
      <w:pPr>
        <w:pStyle w:val="a3"/>
        <w:spacing w:line="240" w:lineRule="auto"/>
        <w:ind w:left="1080"/>
        <w:jc w:val="both"/>
        <w:rPr>
          <w:rFonts w:ascii="Times New Roman" w:hAnsi="Times New Roman" w:cs="Times New Roman"/>
        </w:rPr>
      </w:pPr>
      <w:r w:rsidRPr="00937502">
        <w:rPr>
          <w:rFonts w:ascii="Times New Roman" w:hAnsi="Times New Roman" w:cs="Times New Roman"/>
        </w:rPr>
        <w:t>У складі запасів обліковують сировину та матеріали, будівельні матеріали, обладнання,</w:t>
      </w:r>
      <w:r w:rsidR="00966465" w:rsidRPr="00937502">
        <w:rPr>
          <w:rFonts w:ascii="Times New Roman" w:hAnsi="Times New Roman" w:cs="Times New Roman"/>
        </w:rPr>
        <w:t xml:space="preserve"> </w:t>
      </w:r>
      <w:r w:rsidR="00CA1067" w:rsidRPr="00937502">
        <w:rPr>
          <w:rFonts w:ascii="Times New Roman" w:hAnsi="Times New Roman" w:cs="Times New Roman"/>
        </w:rPr>
        <w:t>конструкції та деталі до установки, малоцінні та  швидкозношувані предмети,</w:t>
      </w:r>
      <w:r w:rsidR="00966465" w:rsidRPr="00937502">
        <w:rPr>
          <w:rFonts w:ascii="Times New Roman" w:hAnsi="Times New Roman" w:cs="Times New Roman"/>
        </w:rPr>
        <w:t xml:space="preserve"> </w:t>
      </w:r>
      <w:r w:rsidR="00CA1067" w:rsidRPr="00937502">
        <w:rPr>
          <w:rFonts w:ascii="Times New Roman" w:hAnsi="Times New Roman" w:cs="Times New Roman"/>
        </w:rPr>
        <w:t>паливо, матеріали для навчальної, наукової мети, запасні частини для машин і обладнання (що не можуть належати до  основних засобів), продукти харчування, медикаменти і перев’язувальні засоби, господарські матеріали і господарське  приладдя,</w:t>
      </w:r>
      <w:r w:rsidR="00966465" w:rsidRPr="00937502">
        <w:rPr>
          <w:rFonts w:ascii="Times New Roman" w:hAnsi="Times New Roman" w:cs="Times New Roman"/>
        </w:rPr>
        <w:t xml:space="preserve"> </w:t>
      </w:r>
      <w:r w:rsidR="00CA1067" w:rsidRPr="00937502">
        <w:rPr>
          <w:rFonts w:ascii="Times New Roman" w:hAnsi="Times New Roman" w:cs="Times New Roman"/>
        </w:rPr>
        <w:t>тару; матеріали в дорозі  та інші матеріальні ресурси, що передбачається використовувати  протягом одного року.</w:t>
      </w:r>
    </w:p>
    <w:p w14:paraId="1927E9A0" w14:textId="77777777" w:rsidR="00CA1067" w:rsidRPr="00937502" w:rsidRDefault="00CA1067" w:rsidP="000024FB">
      <w:pPr>
        <w:pStyle w:val="a3"/>
        <w:spacing w:line="240" w:lineRule="auto"/>
        <w:ind w:left="1080"/>
        <w:jc w:val="both"/>
        <w:rPr>
          <w:rFonts w:ascii="Times New Roman" w:hAnsi="Times New Roman" w:cs="Times New Roman"/>
        </w:rPr>
      </w:pPr>
      <w:r w:rsidRPr="00937502">
        <w:rPr>
          <w:rFonts w:ascii="Times New Roman" w:hAnsi="Times New Roman" w:cs="Times New Roman"/>
        </w:rPr>
        <w:t>Номенклатур</w:t>
      </w:r>
      <w:r w:rsidR="001A576C" w:rsidRPr="00937502">
        <w:rPr>
          <w:rFonts w:ascii="Times New Roman" w:hAnsi="Times New Roman" w:cs="Times New Roman"/>
        </w:rPr>
        <w:t>ний номер запасам не присвоюють.</w:t>
      </w:r>
    </w:p>
    <w:p w14:paraId="2B3A6E7A" w14:textId="77777777" w:rsidR="00CA1067" w:rsidRPr="00937502" w:rsidRDefault="00CA1067" w:rsidP="000024FB">
      <w:pPr>
        <w:pStyle w:val="a3"/>
        <w:spacing w:line="240" w:lineRule="auto"/>
        <w:ind w:left="1080"/>
        <w:jc w:val="both"/>
        <w:rPr>
          <w:rFonts w:ascii="Times New Roman" w:hAnsi="Times New Roman" w:cs="Times New Roman"/>
        </w:rPr>
      </w:pPr>
      <w:r w:rsidRPr="00937502">
        <w:rPr>
          <w:rFonts w:ascii="Times New Roman" w:hAnsi="Times New Roman" w:cs="Times New Roman"/>
        </w:rPr>
        <w:t>У бухгалтерській службі облік запасів вести в кількісному та сумарному вимірі за найменуваннями запасів у розрізі матеріально відповідальних осіб та місць відповідального зберігання. Видавати запаси з місць відповідального зберігання для використання за балансовою вартістю за накладними  та вимогами; канцелярське приладдя – за видатковими відомостями із подальшим його списанням.</w:t>
      </w:r>
    </w:p>
    <w:p w14:paraId="7BACFF81" w14:textId="77777777" w:rsidR="00CA1067" w:rsidRPr="00937502" w:rsidRDefault="00CA1067" w:rsidP="000024FB">
      <w:pPr>
        <w:pStyle w:val="a3"/>
        <w:spacing w:line="240" w:lineRule="auto"/>
        <w:ind w:left="1080"/>
        <w:jc w:val="both"/>
        <w:rPr>
          <w:rFonts w:ascii="Times New Roman" w:hAnsi="Times New Roman" w:cs="Times New Roman"/>
        </w:rPr>
      </w:pPr>
      <w:r w:rsidRPr="00937502">
        <w:rPr>
          <w:rFonts w:ascii="Times New Roman" w:hAnsi="Times New Roman" w:cs="Times New Roman"/>
        </w:rPr>
        <w:t xml:space="preserve">Списувати з балансу </w:t>
      </w:r>
      <w:r w:rsidR="00F50C0A" w:rsidRPr="00937502">
        <w:rPr>
          <w:rFonts w:ascii="Times New Roman" w:hAnsi="Times New Roman" w:cs="Times New Roman"/>
        </w:rPr>
        <w:t xml:space="preserve"> малоцінні  та  швидкозношувані предмети, інструменти, виробничий, господарський інвентар і інші  запаси, що стали непридатними, на підставі належним чином оформлених первинних документів з дотриманням</w:t>
      </w:r>
      <w:r w:rsidR="007E3A61" w:rsidRPr="00937502">
        <w:rPr>
          <w:rFonts w:ascii="Times New Roman" w:hAnsi="Times New Roman" w:cs="Times New Roman"/>
        </w:rPr>
        <w:t xml:space="preserve"> вимог .</w:t>
      </w:r>
    </w:p>
    <w:p w14:paraId="36D2F91E" w14:textId="77777777" w:rsidR="00F50C0A" w:rsidRPr="00937502" w:rsidRDefault="00F50C0A" w:rsidP="00F50C0A">
      <w:pPr>
        <w:spacing w:line="240" w:lineRule="auto"/>
        <w:jc w:val="both"/>
        <w:rPr>
          <w:rFonts w:ascii="Times New Roman" w:hAnsi="Times New Roman" w:cs="Times New Roman"/>
        </w:rPr>
      </w:pPr>
      <w:r w:rsidRPr="00937502">
        <w:rPr>
          <w:rFonts w:ascii="Times New Roman" w:hAnsi="Times New Roman" w:cs="Times New Roman"/>
        </w:rPr>
        <w:t xml:space="preserve">       1.8.6.Обліковувати пально  – мастильні матеріали </w:t>
      </w:r>
      <w:r w:rsidRPr="00937502">
        <w:rPr>
          <w:rFonts w:ascii="Times New Roman" w:hAnsi="Times New Roman" w:cs="Times New Roman"/>
          <w:highlight w:val="yellow"/>
        </w:rPr>
        <w:t>за матеріально відповідальними особами (водіями автомобілів)</w:t>
      </w:r>
      <w:r w:rsidRPr="00937502">
        <w:rPr>
          <w:rFonts w:ascii="Times New Roman" w:hAnsi="Times New Roman" w:cs="Times New Roman"/>
        </w:rPr>
        <w:t xml:space="preserve">. </w:t>
      </w:r>
      <w:r w:rsidRPr="00937502">
        <w:rPr>
          <w:rFonts w:ascii="Times New Roman" w:hAnsi="Times New Roman" w:cs="Times New Roman"/>
          <w:highlight w:val="yellow"/>
        </w:rPr>
        <w:t xml:space="preserve">Пальне в талонах  зберігати у </w:t>
      </w:r>
      <w:r w:rsidR="003A3A56" w:rsidRPr="00937502">
        <w:rPr>
          <w:rFonts w:ascii="Times New Roman" w:hAnsi="Times New Roman" w:cs="Times New Roman"/>
          <w:highlight w:val="yellow"/>
        </w:rPr>
        <w:t>завідуючого господарством</w:t>
      </w:r>
      <w:r w:rsidRPr="00937502">
        <w:rPr>
          <w:rFonts w:ascii="Times New Roman" w:hAnsi="Times New Roman" w:cs="Times New Roman"/>
          <w:highlight w:val="yellow"/>
        </w:rPr>
        <w:t xml:space="preserve"> КНП у сейфі, отримання та видачу карток (талонів) матеріально – відповідальним</w:t>
      </w:r>
      <w:r w:rsidRPr="00937502">
        <w:rPr>
          <w:rFonts w:ascii="Times New Roman" w:hAnsi="Times New Roman" w:cs="Times New Roman"/>
        </w:rPr>
        <w:t xml:space="preserve"> особам (водіям)  відображати </w:t>
      </w:r>
      <w:r w:rsidR="003A3A56" w:rsidRPr="00937502">
        <w:rPr>
          <w:rFonts w:ascii="Times New Roman" w:hAnsi="Times New Roman" w:cs="Times New Roman"/>
        </w:rPr>
        <w:t xml:space="preserve">в </w:t>
      </w:r>
      <w:r w:rsidRPr="00937502">
        <w:rPr>
          <w:rFonts w:ascii="Times New Roman" w:hAnsi="Times New Roman" w:cs="Times New Roman"/>
        </w:rPr>
        <w:t>відповідн</w:t>
      </w:r>
      <w:r w:rsidR="003A3A56" w:rsidRPr="00937502">
        <w:rPr>
          <w:rFonts w:ascii="Times New Roman" w:hAnsi="Times New Roman" w:cs="Times New Roman"/>
        </w:rPr>
        <w:t xml:space="preserve">их </w:t>
      </w:r>
      <w:r w:rsidR="00F26A38" w:rsidRPr="00937502">
        <w:rPr>
          <w:rFonts w:ascii="Times New Roman" w:hAnsi="Times New Roman" w:cs="Times New Roman"/>
        </w:rPr>
        <w:t>журналах</w:t>
      </w:r>
      <w:r w:rsidRPr="00937502">
        <w:rPr>
          <w:rFonts w:ascii="Times New Roman" w:hAnsi="Times New Roman" w:cs="Times New Roman"/>
        </w:rPr>
        <w:t>.</w:t>
      </w:r>
      <w:r w:rsidR="007F2285" w:rsidRPr="00937502">
        <w:rPr>
          <w:rFonts w:ascii="Times New Roman" w:hAnsi="Times New Roman" w:cs="Times New Roman"/>
        </w:rPr>
        <w:t xml:space="preserve"> </w:t>
      </w:r>
      <w:r w:rsidRPr="00937502">
        <w:rPr>
          <w:rFonts w:ascii="Times New Roman" w:hAnsi="Times New Roman" w:cs="Times New Roman"/>
        </w:rPr>
        <w:t xml:space="preserve">Пальне в талонах оприбутковувати та обліковувати включно до субрахунку 203 </w:t>
      </w:r>
      <w:r w:rsidR="007F2285" w:rsidRPr="00937502">
        <w:rPr>
          <w:rFonts w:ascii="Times New Roman" w:hAnsi="Times New Roman" w:cs="Times New Roman"/>
        </w:rPr>
        <w:t>«</w:t>
      </w:r>
      <w:r w:rsidR="00966465" w:rsidRPr="00937502">
        <w:rPr>
          <w:rFonts w:ascii="Times New Roman" w:hAnsi="Times New Roman" w:cs="Times New Roman"/>
        </w:rPr>
        <w:t>Паливо (талони)</w:t>
      </w:r>
      <w:r w:rsidR="007F2285" w:rsidRPr="00937502">
        <w:rPr>
          <w:rFonts w:ascii="Times New Roman" w:hAnsi="Times New Roman" w:cs="Times New Roman"/>
        </w:rPr>
        <w:t xml:space="preserve">». </w:t>
      </w:r>
    </w:p>
    <w:p w14:paraId="56ABB41C" w14:textId="77777777" w:rsidR="007F2285" w:rsidRPr="00937502" w:rsidRDefault="007F2285" w:rsidP="00F50C0A">
      <w:pPr>
        <w:spacing w:line="240" w:lineRule="auto"/>
        <w:jc w:val="both"/>
        <w:rPr>
          <w:rFonts w:ascii="Times New Roman" w:hAnsi="Times New Roman" w:cs="Times New Roman"/>
        </w:rPr>
      </w:pPr>
      <w:r w:rsidRPr="00937502">
        <w:rPr>
          <w:rFonts w:ascii="Times New Roman" w:hAnsi="Times New Roman" w:cs="Times New Roman"/>
        </w:rPr>
        <w:t>Списувати витрачене пальне, у тому числі у талонах, на підставі даних подорожніх листів за фактичною витратою, але не більше від норм витрат, установлених  для окремих марок автотранспорту відповідно до норм витрат палива і мастильних матеріалів  на автомобільному транспорті, затверджених наказом  Міністерства транспорту від 10.02.1998 р. №</w:t>
      </w:r>
      <w:r w:rsidR="007E3A61" w:rsidRPr="00937502">
        <w:rPr>
          <w:rFonts w:ascii="Times New Roman" w:hAnsi="Times New Roman" w:cs="Times New Roman"/>
        </w:rPr>
        <w:t xml:space="preserve"> </w:t>
      </w:r>
      <w:r w:rsidRPr="00937502">
        <w:rPr>
          <w:rFonts w:ascii="Times New Roman" w:hAnsi="Times New Roman" w:cs="Times New Roman"/>
        </w:rPr>
        <w:t>43.</w:t>
      </w:r>
    </w:p>
    <w:p w14:paraId="14298990" w14:textId="77777777" w:rsidR="007F2285" w:rsidRPr="00937502" w:rsidRDefault="007F2285" w:rsidP="007F2285">
      <w:pPr>
        <w:spacing w:line="240" w:lineRule="auto"/>
        <w:ind w:left="360"/>
        <w:jc w:val="both"/>
        <w:rPr>
          <w:rFonts w:ascii="Times New Roman" w:hAnsi="Times New Roman" w:cs="Times New Roman"/>
        </w:rPr>
      </w:pPr>
      <w:r w:rsidRPr="00937502">
        <w:rPr>
          <w:rFonts w:ascii="Times New Roman" w:hAnsi="Times New Roman" w:cs="Times New Roman"/>
        </w:rPr>
        <w:lastRenderedPageBreak/>
        <w:t>1.8.7.Облік пробігу та контроль за використанням пально – мастильних матеріалів, списанням шин та періодичністю проведення технічного обслуговування й ремонту службових автомобілів здійснювати на підставі дорожніх листів.</w:t>
      </w:r>
      <w:r w:rsidR="001273BA" w:rsidRPr="00937502">
        <w:rPr>
          <w:rFonts w:ascii="Times New Roman" w:hAnsi="Times New Roman" w:cs="Times New Roman"/>
        </w:rPr>
        <w:t xml:space="preserve"> </w:t>
      </w:r>
      <w:r w:rsidR="001273BA" w:rsidRPr="00937502">
        <w:rPr>
          <w:rFonts w:ascii="Times New Roman" w:hAnsi="Times New Roman" w:cs="Times New Roman"/>
          <w:highlight w:val="yellow"/>
        </w:rPr>
        <w:t>Форму дорожнього листа затверджують наказом по підприємству.</w:t>
      </w:r>
    </w:p>
    <w:p w14:paraId="188F28AA" w14:textId="77777777" w:rsidR="001273BA" w:rsidRPr="00937502" w:rsidRDefault="001273BA" w:rsidP="007F2285">
      <w:pPr>
        <w:spacing w:line="240" w:lineRule="auto"/>
        <w:ind w:left="360"/>
        <w:jc w:val="both"/>
        <w:rPr>
          <w:rFonts w:ascii="Times New Roman" w:hAnsi="Times New Roman" w:cs="Times New Roman"/>
        </w:rPr>
      </w:pPr>
      <w:r w:rsidRPr="00937502">
        <w:rPr>
          <w:rFonts w:ascii="Times New Roman" w:hAnsi="Times New Roman" w:cs="Times New Roman"/>
        </w:rPr>
        <w:t xml:space="preserve">1.8.8.Обліковувати лікарські засоби та медичні вироби в підрозділах відповідно до наказу  МОЗ України «Про затвердження методичних рекомендацій ведення обліку лікарських засобів  та медичних виробів у закладах охорони здоров'я» від 09.09.2014 р. № 635 </w:t>
      </w:r>
      <w:r w:rsidR="00966465" w:rsidRPr="00937502">
        <w:rPr>
          <w:rFonts w:ascii="Times New Roman" w:hAnsi="Times New Roman" w:cs="Times New Roman"/>
        </w:rPr>
        <w:t>(далі  Метод</w:t>
      </w:r>
      <w:r w:rsidR="00DB76FB" w:rsidRPr="00937502">
        <w:rPr>
          <w:rFonts w:ascii="Times New Roman" w:hAnsi="Times New Roman" w:cs="Times New Roman"/>
        </w:rPr>
        <w:t xml:space="preserve">. </w:t>
      </w:r>
      <w:r w:rsidR="00966465" w:rsidRPr="00937502">
        <w:rPr>
          <w:rFonts w:ascii="Times New Roman" w:hAnsi="Times New Roman" w:cs="Times New Roman"/>
        </w:rPr>
        <w:t>рекомендації № 635)</w:t>
      </w:r>
      <w:r w:rsidRPr="00937502">
        <w:rPr>
          <w:rFonts w:ascii="Times New Roman" w:hAnsi="Times New Roman" w:cs="Times New Roman"/>
        </w:rPr>
        <w:t>, з  урахуванням особливост</w:t>
      </w:r>
      <w:r w:rsidR="00C94556" w:rsidRPr="00937502">
        <w:rPr>
          <w:rFonts w:ascii="Times New Roman" w:hAnsi="Times New Roman" w:cs="Times New Roman"/>
        </w:rPr>
        <w:t>ей  господарської діяльності КН</w:t>
      </w:r>
      <w:r w:rsidRPr="00937502">
        <w:rPr>
          <w:rFonts w:ascii="Times New Roman" w:hAnsi="Times New Roman" w:cs="Times New Roman"/>
        </w:rPr>
        <w:t>П, які наведено нижче.</w:t>
      </w:r>
    </w:p>
    <w:p w14:paraId="4717C2F2" w14:textId="77777777" w:rsidR="001273BA" w:rsidRPr="00937502" w:rsidRDefault="001273BA" w:rsidP="007F2285">
      <w:pPr>
        <w:spacing w:line="240" w:lineRule="auto"/>
        <w:ind w:left="360"/>
        <w:jc w:val="both"/>
        <w:rPr>
          <w:rFonts w:ascii="Times New Roman" w:hAnsi="Times New Roman" w:cs="Times New Roman"/>
        </w:rPr>
      </w:pPr>
      <w:r w:rsidRPr="00937502">
        <w:rPr>
          <w:rFonts w:ascii="Times New Roman" w:hAnsi="Times New Roman" w:cs="Times New Roman"/>
        </w:rPr>
        <w:t>Обліковувати  медикаменти у підрозділах, відділеннях та кабінетах за найменуваннями за кожним лікарським засобом окремо, із зазначенням його назви, дозування, форми випуску (таблетки, ампули, тощо), інформації про упаковку (коробки, флакони тощо), назви виробника лікарського засобу, кількості, ціни та суми.</w:t>
      </w:r>
    </w:p>
    <w:p w14:paraId="759E98CD" w14:textId="77777777" w:rsidR="001273BA" w:rsidRPr="00937502" w:rsidRDefault="00F26A38" w:rsidP="007F2285">
      <w:pPr>
        <w:spacing w:line="240" w:lineRule="auto"/>
        <w:ind w:left="360"/>
        <w:jc w:val="both"/>
        <w:rPr>
          <w:rFonts w:ascii="Times New Roman" w:hAnsi="Times New Roman" w:cs="Times New Roman"/>
        </w:rPr>
      </w:pPr>
      <w:r w:rsidRPr="00937502">
        <w:rPr>
          <w:rFonts w:ascii="Times New Roman" w:hAnsi="Times New Roman" w:cs="Times New Roman"/>
        </w:rPr>
        <w:t>Матеріально відповідальн</w:t>
      </w:r>
      <w:r w:rsidR="00D80E08" w:rsidRPr="00937502">
        <w:rPr>
          <w:rFonts w:ascii="Times New Roman" w:hAnsi="Times New Roman" w:cs="Times New Roman"/>
        </w:rPr>
        <w:t>а</w:t>
      </w:r>
      <w:r w:rsidRPr="00937502">
        <w:rPr>
          <w:rFonts w:ascii="Times New Roman" w:hAnsi="Times New Roman" w:cs="Times New Roman"/>
        </w:rPr>
        <w:t xml:space="preserve"> особ</w:t>
      </w:r>
      <w:r w:rsidR="00D80E08" w:rsidRPr="00937502">
        <w:rPr>
          <w:rFonts w:ascii="Times New Roman" w:hAnsi="Times New Roman" w:cs="Times New Roman"/>
        </w:rPr>
        <w:t>а по складу</w:t>
      </w:r>
      <w:r w:rsidRPr="00937502">
        <w:rPr>
          <w:rFonts w:ascii="Times New Roman" w:hAnsi="Times New Roman" w:cs="Times New Roman"/>
        </w:rPr>
        <w:t xml:space="preserve"> надалі(МВО</w:t>
      </w:r>
      <w:r w:rsidR="00D80E08" w:rsidRPr="00937502">
        <w:rPr>
          <w:rFonts w:ascii="Times New Roman" w:hAnsi="Times New Roman" w:cs="Times New Roman"/>
        </w:rPr>
        <w:t xml:space="preserve"> по складу</w:t>
      </w:r>
      <w:r w:rsidRPr="00937502">
        <w:rPr>
          <w:rFonts w:ascii="Times New Roman" w:hAnsi="Times New Roman" w:cs="Times New Roman"/>
        </w:rPr>
        <w:t xml:space="preserve">) </w:t>
      </w:r>
      <w:r w:rsidR="001273BA" w:rsidRPr="00937502">
        <w:rPr>
          <w:rFonts w:ascii="Times New Roman" w:hAnsi="Times New Roman" w:cs="Times New Roman"/>
        </w:rPr>
        <w:t xml:space="preserve">, приймаючи медикаменти від постачальника, обов’язково підписується на кожному </w:t>
      </w:r>
      <w:r w:rsidR="00966465" w:rsidRPr="00937502">
        <w:rPr>
          <w:rFonts w:ascii="Times New Roman" w:hAnsi="Times New Roman" w:cs="Times New Roman"/>
        </w:rPr>
        <w:t>з</w:t>
      </w:r>
      <w:r w:rsidR="001273BA" w:rsidRPr="00937502">
        <w:rPr>
          <w:rFonts w:ascii="Times New Roman" w:hAnsi="Times New Roman" w:cs="Times New Roman"/>
        </w:rPr>
        <w:t xml:space="preserve"> 3</w:t>
      </w:r>
      <w:r w:rsidR="00966465" w:rsidRPr="00937502">
        <w:rPr>
          <w:rFonts w:ascii="Times New Roman" w:hAnsi="Times New Roman" w:cs="Times New Roman"/>
        </w:rPr>
        <w:t>-х</w:t>
      </w:r>
      <w:r w:rsidR="001273BA" w:rsidRPr="00937502">
        <w:rPr>
          <w:rFonts w:ascii="Times New Roman" w:hAnsi="Times New Roman" w:cs="Times New Roman"/>
        </w:rPr>
        <w:t xml:space="preserve"> примірників прибуткової накладної про їх отримання.</w:t>
      </w:r>
      <w:r w:rsidR="00150F55" w:rsidRPr="00937502">
        <w:rPr>
          <w:rFonts w:ascii="Times New Roman" w:hAnsi="Times New Roman" w:cs="Times New Roman"/>
        </w:rPr>
        <w:t xml:space="preserve"> </w:t>
      </w:r>
      <w:r w:rsidR="001273BA" w:rsidRPr="00937502">
        <w:rPr>
          <w:rFonts w:ascii="Times New Roman" w:hAnsi="Times New Roman" w:cs="Times New Roman"/>
        </w:rPr>
        <w:t>При цьому перший примірник прибуткової нак</w:t>
      </w:r>
      <w:r w:rsidR="00150F55" w:rsidRPr="00937502">
        <w:rPr>
          <w:rFonts w:ascii="Times New Roman" w:hAnsi="Times New Roman" w:cs="Times New Roman"/>
        </w:rPr>
        <w:t xml:space="preserve">ладної передають до бухгалтерії, другий залишається у </w:t>
      </w:r>
      <w:r w:rsidR="00D80E08" w:rsidRPr="00937502">
        <w:rPr>
          <w:rFonts w:ascii="Times New Roman" w:hAnsi="Times New Roman" w:cs="Times New Roman"/>
        </w:rPr>
        <w:t>МВО по складу,</w:t>
      </w:r>
      <w:r w:rsidR="00150F55" w:rsidRPr="00937502">
        <w:rPr>
          <w:rFonts w:ascii="Times New Roman" w:hAnsi="Times New Roman" w:cs="Times New Roman"/>
        </w:rPr>
        <w:t xml:space="preserve"> третій – повертається постачальнику.</w:t>
      </w:r>
    </w:p>
    <w:p w14:paraId="6058D6F9" w14:textId="77777777" w:rsidR="00150F55" w:rsidRPr="00937502" w:rsidRDefault="00150F55" w:rsidP="007F2285">
      <w:pPr>
        <w:spacing w:line="240" w:lineRule="auto"/>
        <w:ind w:left="360"/>
        <w:jc w:val="both"/>
        <w:rPr>
          <w:rFonts w:ascii="Times New Roman" w:hAnsi="Times New Roman" w:cs="Times New Roman"/>
        </w:rPr>
      </w:pPr>
      <w:r w:rsidRPr="00937502">
        <w:rPr>
          <w:rFonts w:ascii="Times New Roman" w:hAnsi="Times New Roman" w:cs="Times New Roman"/>
        </w:rPr>
        <w:t>Старші медичні сестри та/або визначені матеріально – відповідальні особи кожного структурного підрозділу визначають потребу в медикаментах та оформлюють  накладні (вимоги) у 2 примірниках. Форма такої накладної наведена в додатку 32 до Метод</w:t>
      </w:r>
      <w:r w:rsidR="00DB76FB" w:rsidRPr="00937502">
        <w:rPr>
          <w:rFonts w:ascii="Times New Roman" w:hAnsi="Times New Roman" w:cs="Times New Roman"/>
        </w:rPr>
        <w:t xml:space="preserve">. </w:t>
      </w:r>
      <w:r w:rsidRPr="00937502">
        <w:rPr>
          <w:rFonts w:ascii="Times New Roman" w:hAnsi="Times New Roman" w:cs="Times New Roman"/>
        </w:rPr>
        <w:t>рекомендацій № 635.</w:t>
      </w:r>
    </w:p>
    <w:p w14:paraId="4B3BFAE1" w14:textId="77777777" w:rsidR="00150F55" w:rsidRPr="00937502" w:rsidRDefault="00150F55" w:rsidP="007F2285">
      <w:pPr>
        <w:spacing w:line="240" w:lineRule="auto"/>
        <w:ind w:left="360"/>
        <w:jc w:val="both"/>
        <w:rPr>
          <w:rFonts w:ascii="Times New Roman" w:hAnsi="Times New Roman" w:cs="Times New Roman"/>
        </w:rPr>
      </w:pPr>
      <w:r w:rsidRPr="00937502">
        <w:rPr>
          <w:rFonts w:ascii="Times New Roman" w:hAnsi="Times New Roman" w:cs="Times New Roman"/>
        </w:rPr>
        <w:t>Відповідно до за</w:t>
      </w:r>
      <w:r w:rsidR="00966465" w:rsidRPr="00937502">
        <w:rPr>
          <w:rFonts w:ascii="Times New Roman" w:hAnsi="Times New Roman" w:cs="Times New Roman"/>
        </w:rPr>
        <w:t xml:space="preserve">значеної потреби  в накладних, </w:t>
      </w:r>
      <w:r w:rsidR="00F26A38" w:rsidRPr="00937502">
        <w:rPr>
          <w:rFonts w:ascii="Times New Roman" w:hAnsi="Times New Roman" w:cs="Times New Roman"/>
        </w:rPr>
        <w:t>МВО</w:t>
      </w:r>
      <w:r w:rsidR="00D80E08" w:rsidRPr="00937502">
        <w:rPr>
          <w:rFonts w:ascii="Times New Roman" w:hAnsi="Times New Roman" w:cs="Times New Roman"/>
        </w:rPr>
        <w:t xml:space="preserve"> по складу</w:t>
      </w:r>
      <w:r w:rsidRPr="00937502">
        <w:rPr>
          <w:rFonts w:ascii="Times New Roman" w:hAnsi="Times New Roman" w:cs="Times New Roman"/>
        </w:rPr>
        <w:t xml:space="preserve"> здійснює відпуск та проставляє фактично відпущену кількість за кожним найменуванням, а також</w:t>
      </w:r>
      <w:r w:rsidR="00D80E08" w:rsidRPr="00937502">
        <w:rPr>
          <w:rFonts w:ascii="Times New Roman" w:hAnsi="Times New Roman" w:cs="Times New Roman"/>
        </w:rPr>
        <w:t xml:space="preserve"> кількісний</w:t>
      </w:r>
      <w:r w:rsidRPr="00937502">
        <w:rPr>
          <w:rFonts w:ascii="Times New Roman" w:hAnsi="Times New Roman" w:cs="Times New Roman"/>
        </w:rPr>
        <w:t xml:space="preserve"> загальний підсумок  за цим обліковим документом </w:t>
      </w:r>
      <w:r w:rsidR="00D80E08" w:rsidRPr="00937502">
        <w:rPr>
          <w:rFonts w:ascii="Times New Roman" w:hAnsi="Times New Roman" w:cs="Times New Roman"/>
        </w:rPr>
        <w:t>.</w:t>
      </w:r>
    </w:p>
    <w:p w14:paraId="57145D35" w14:textId="77777777" w:rsidR="00150F55" w:rsidRPr="00937502" w:rsidRDefault="00D80E08" w:rsidP="007F2285">
      <w:pPr>
        <w:spacing w:line="240" w:lineRule="auto"/>
        <w:ind w:left="360"/>
        <w:jc w:val="both"/>
        <w:rPr>
          <w:rFonts w:ascii="Times New Roman" w:hAnsi="Times New Roman" w:cs="Times New Roman"/>
        </w:rPr>
      </w:pPr>
      <w:r w:rsidRPr="00937502">
        <w:rPr>
          <w:rFonts w:ascii="Times New Roman" w:hAnsi="Times New Roman" w:cs="Times New Roman"/>
        </w:rPr>
        <w:t>МВО по складу</w:t>
      </w:r>
      <w:r w:rsidR="00150F55" w:rsidRPr="00937502">
        <w:rPr>
          <w:rFonts w:ascii="Times New Roman" w:hAnsi="Times New Roman" w:cs="Times New Roman"/>
        </w:rPr>
        <w:t xml:space="preserve"> подає щоденно до бухгалтерії прибуткові накладні  та видаткові накладні (вимоги).</w:t>
      </w:r>
    </w:p>
    <w:p w14:paraId="4348A16E" w14:textId="77777777" w:rsidR="006629B6" w:rsidRPr="00937502" w:rsidRDefault="00D80E08" w:rsidP="006629B6">
      <w:pPr>
        <w:spacing w:line="240" w:lineRule="auto"/>
        <w:ind w:left="360"/>
        <w:jc w:val="both"/>
        <w:rPr>
          <w:rFonts w:ascii="Times New Roman" w:hAnsi="Times New Roman" w:cs="Times New Roman"/>
        </w:rPr>
      </w:pPr>
      <w:r w:rsidRPr="00937502">
        <w:rPr>
          <w:rFonts w:ascii="Times New Roman" w:hAnsi="Times New Roman" w:cs="Times New Roman"/>
        </w:rPr>
        <w:t xml:space="preserve">Матеріально відповідальні особи </w:t>
      </w:r>
      <w:r w:rsidR="00150F55" w:rsidRPr="00937502">
        <w:rPr>
          <w:rFonts w:ascii="Times New Roman" w:hAnsi="Times New Roman" w:cs="Times New Roman"/>
        </w:rPr>
        <w:t xml:space="preserve"> не пізніше другого числа місяця, наступного за звітним, склада</w:t>
      </w:r>
      <w:r w:rsidRPr="00937502">
        <w:rPr>
          <w:rFonts w:ascii="Times New Roman" w:hAnsi="Times New Roman" w:cs="Times New Roman"/>
        </w:rPr>
        <w:t>ють</w:t>
      </w:r>
      <w:r w:rsidR="00150F55" w:rsidRPr="00937502">
        <w:rPr>
          <w:rFonts w:ascii="Times New Roman" w:hAnsi="Times New Roman" w:cs="Times New Roman"/>
        </w:rPr>
        <w:t xml:space="preserve"> та </w:t>
      </w:r>
      <w:r w:rsidR="007E3A61" w:rsidRPr="00937502">
        <w:rPr>
          <w:rFonts w:ascii="Times New Roman" w:hAnsi="Times New Roman" w:cs="Times New Roman"/>
        </w:rPr>
        <w:t>пода</w:t>
      </w:r>
      <w:r w:rsidRPr="00937502">
        <w:rPr>
          <w:rFonts w:ascii="Times New Roman" w:hAnsi="Times New Roman" w:cs="Times New Roman"/>
        </w:rPr>
        <w:t>ють</w:t>
      </w:r>
      <w:r w:rsidR="007E3A61" w:rsidRPr="00937502">
        <w:rPr>
          <w:rFonts w:ascii="Times New Roman" w:hAnsi="Times New Roman" w:cs="Times New Roman"/>
        </w:rPr>
        <w:t xml:space="preserve"> до бухгалтерії Звіт про н</w:t>
      </w:r>
      <w:r w:rsidR="00150F55" w:rsidRPr="00937502">
        <w:rPr>
          <w:rFonts w:ascii="Times New Roman" w:hAnsi="Times New Roman" w:cs="Times New Roman"/>
        </w:rPr>
        <w:t>адходження і відпуск (використання) лікарських засобів та медичних виробів. Форма цього звіту – у додатку</w:t>
      </w:r>
      <w:r w:rsidR="006629B6" w:rsidRPr="00937502">
        <w:rPr>
          <w:rFonts w:ascii="Times New Roman" w:hAnsi="Times New Roman" w:cs="Times New Roman"/>
        </w:rPr>
        <w:t xml:space="preserve"> №6 до Метод</w:t>
      </w:r>
      <w:r w:rsidR="00DB76FB" w:rsidRPr="00937502">
        <w:rPr>
          <w:rFonts w:ascii="Times New Roman" w:hAnsi="Times New Roman" w:cs="Times New Roman"/>
        </w:rPr>
        <w:t xml:space="preserve">. </w:t>
      </w:r>
      <w:r w:rsidR="006629B6" w:rsidRPr="00937502">
        <w:rPr>
          <w:rFonts w:ascii="Times New Roman" w:hAnsi="Times New Roman" w:cs="Times New Roman"/>
        </w:rPr>
        <w:t>рекомендацій № 635.</w:t>
      </w:r>
    </w:p>
    <w:p w14:paraId="5465D75F" w14:textId="77777777" w:rsidR="00150F55" w:rsidRPr="00937502" w:rsidRDefault="006629B6" w:rsidP="007F2285">
      <w:pPr>
        <w:spacing w:line="240" w:lineRule="auto"/>
        <w:ind w:left="360"/>
        <w:jc w:val="both"/>
        <w:rPr>
          <w:rFonts w:ascii="Times New Roman" w:hAnsi="Times New Roman" w:cs="Times New Roman"/>
        </w:rPr>
      </w:pPr>
      <w:r w:rsidRPr="00937502">
        <w:rPr>
          <w:rFonts w:ascii="Times New Roman" w:hAnsi="Times New Roman" w:cs="Times New Roman"/>
        </w:rPr>
        <w:t>Сестра медична кабінету щеплень не пізніше  другого числа місяця, наступного за звітним, складає та подає до бухгалтерії Звіт про надходження і відпуск (використання) лікарських засобів та медичних виробів із зазначенням серії препарату.</w:t>
      </w:r>
    </w:p>
    <w:p w14:paraId="62042C41" w14:textId="77777777" w:rsidR="006629B6" w:rsidRPr="00937502" w:rsidRDefault="006629B6" w:rsidP="007F2285">
      <w:pPr>
        <w:spacing w:line="240" w:lineRule="auto"/>
        <w:ind w:left="360"/>
        <w:jc w:val="both"/>
        <w:rPr>
          <w:rFonts w:ascii="Times New Roman" w:hAnsi="Times New Roman" w:cs="Times New Roman"/>
        </w:rPr>
      </w:pPr>
      <w:r w:rsidRPr="00937502">
        <w:rPr>
          <w:rFonts w:ascii="Times New Roman" w:hAnsi="Times New Roman" w:cs="Times New Roman"/>
        </w:rPr>
        <w:t>Матеріально відповідальні особи обліковують медикаменти у структурних підрозділах (амбулаторіях тощо)за найменуваннями за кожним лікарським  засобом у кількісному вимірі. Матеріально відповідальними особами у структурних підрозділах є старша медична сестра або матеріально відповідальна особа, на яких покладено обов’язки обліку  та зберігання медикаментів  та виробів медичного призначення.</w:t>
      </w:r>
    </w:p>
    <w:p w14:paraId="5522A429" w14:textId="77777777" w:rsidR="006629B6" w:rsidRPr="00937502" w:rsidRDefault="006629B6" w:rsidP="007F2285">
      <w:pPr>
        <w:spacing w:line="240" w:lineRule="auto"/>
        <w:ind w:left="360"/>
        <w:jc w:val="both"/>
        <w:rPr>
          <w:rFonts w:ascii="Times New Roman" w:hAnsi="Times New Roman" w:cs="Times New Roman"/>
        </w:rPr>
      </w:pPr>
      <w:r w:rsidRPr="00937502">
        <w:rPr>
          <w:rFonts w:ascii="Times New Roman" w:hAnsi="Times New Roman" w:cs="Times New Roman"/>
        </w:rPr>
        <w:t>Матеріально відповідальні особи (далі МВО)</w:t>
      </w:r>
      <w:r w:rsidR="00D80E08" w:rsidRPr="00937502">
        <w:rPr>
          <w:rFonts w:ascii="Times New Roman" w:hAnsi="Times New Roman" w:cs="Times New Roman"/>
        </w:rPr>
        <w:t xml:space="preserve"> структурних підрозділів </w:t>
      </w:r>
      <w:r w:rsidRPr="00937502">
        <w:rPr>
          <w:rFonts w:ascii="Times New Roman" w:hAnsi="Times New Roman" w:cs="Times New Roman"/>
        </w:rPr>
        <w:t xml:space="preserve">повинні забезпечити належні умови зберігання медикаментів, своєчасне їх оприбуткування від </w:t>
      </w:r>
      <w:r w:rsidR="00D80E08" w:rsidRPr="00937502">
        <w:rPr>
          <w:rFonts w:ascii="Times New Roman" w:hAnsi="Times New Roman" w:cs="Times New Roman"/>
        </w:rPr>
        <w:t>МВО по складу</w:t>
      </w:r>
      <w:r w:rsidRPr="00937502">
        <w:rPr>
          <w:rFonts w:ascii="Times New Roman" w:hAnsi="Times New Roman" w:cs="Times New Roman"/>
        </w:rPr>
        <w:t xml:space="preserve"> та видачу в кабінети.</w:t>
      </w:r>
      <w:r w:rsidR="00833DBC" w:rsidRPr="00937502">
        <w:rPr>
          <w:rFonts w:ascii="Times New Roman" w:hAnsi="Times New Roman" w:cs="Times New Roman"/>
        </w:rPr>
        <w:t xml:space="preserve"> </w:t>
      </w:r>
      <w:r w:rsidRPr="00937502">
        <w:rPr>
          <w:rFonts w:ascii="Times New Roman" w:hAnsi="Times New Roman" w:cs="Times New Roman"/>
        </w:rPr>
        <w:t xml:space="preserve">Крім того </w:t>
      </w:r>
      <w:r w:rsidR="00833DBC" w:rsidRPr="00937502">
        <w:rPr>
          <w:rFonts w:ascii="Times New Roman" w:hAnsi="Times New Roman" w:cs="Times New Roman"/>
        </w:rPr>
        <w:t xml:space="preserve">, МВО мають дотримуватися термінів складання  за отриманими від </w:t>
      </w:r>
      <w:r w:rsidR="00D80E08" w:rsidRPr="00937502">
        <w:rPr>
          <w:rFonts w:ascii="Times New Roman" w:hAnsi="Times New Roman" w:cs="Times New Roman"/>
        </w:rPr>
        <w:t>МВО по складу</w:t>
      </w:r>
      <w:r w:rsidR="00833DBC" w:rsidRPr="00937502">
        <w:rPr>
          <w:rFonts w:ascii="Times New Roman" w:hAnsi="Times New Roman" w:cs="Times New Roman"/>
        </w:rPr>
        <w:t>, виданими в кабінети  та використаними медикаментами, а також своєчасного подання структурними підрозділами звітів до бухгалтерії КНП.</w:t>
      </w:r>
    </w:p>
    <w:p w14:paraId="2D009DF9" w14:textId="77777777" w:rsidR="00833DBC" w:rsidRPr="00937502" w:rsidRDefault="00833DBC" w:rsidP="007F2285">
      <w:pPr>
        <w:spacing w:line="240" w:lineRule="auto"/>
        <w:ind w:left="360"/>
        <w:jc w:val="both"/>
        <w:rPr>
          <w:rFonts w:ascii="Times New Roman" w:hAnsi="Times New Roman" w:cs="Times New Roman"/>
        </w:rPr>
      </w:pPr>
      <w:r w:rsidRPr="00937502">
        <w:rPr>
          <w:rFonts w:ascii="Times New Roman" w:hAnsi="Times New Roman" w:cs="Times New Roman"/>
        </w:rPr>
        <w:t xml:space="preserve">У кожному структурному підрозділі отримані від </w:t>
      </w:r>
      <w:r w:rsidR="00D80E08" w:rsidRPr="00937502">
        <w:rPr>
          <w:rFonts w:ascii="Times New Roman" w:hAnsi="Times New Roman" w:cs="Times New Roman"/>
        </w:rPr>
        <w:t>МВО по складу</w:t>
      </w:r>
      <w:r w:rsidR="003E4AA4" w:rsidRPr="00937502">
        <w:rPr>
          <w:rFonts w:ascii="Times New Roman" w:hAnsi="Times New Roman" w:cs="Times New Roman"/>
        </w:rPr>
        <w:t xml:space="preserve"> </w:t>
      </w:r>
      <w:r w:rsidRPr="00937502">
        <w:rPr>
          <w:rFonts w:ascii="Times New Roman" w:hAnsi="Times New Roman" w:cs="Times New Roman"/>
        </w:rPr>
        <w:t>запаси відображають як надходження в Журналі обліку відділеннями отриманих і використаних лікарських засобів  та медичних виробів. Форма цього журналу – у додатку 5 Метод</w:t>
      </w:r>
      <w:r w:rsidR="00DB76FB" w:rsidRPr="00937502">
        <w:rPr>
          <w:rFonts w:ascii="Times New Roman" w:hAnsi="Times New Roman" w:cs="Times New Roman"/>
        </w:rPr>
        <w:t xml:space="preserve">. </w:t>
      </w:r>
      <w:r w:rsidRPr="00937502">
        <w:rPr>
          <w:rFonts w:ascii="Times New Roman" w:hAnsi="Times New Roman" w:cs="Times New Roman"/>
        </w:rPr>
        <w:t>рекомендацій № 635. Залишок на кінець кожного робочого дня  (графа 10) визначають за кожним записом  таким чином: «залишок на початок дня» (графа 3) плюс «надійшло» (графа 6 ) мінус «фактично використано» (графа 8).</w:t>
      </w:r>
      <w:r w:rsidR="00197193" w:rsidRPr="00937502">
        <w:rPr>
          <w:rFonts w:ascii="Times New Roman" w:hAnsi="Times New Roman" w:cs="Times New Roman"/>
        </w:rPr>
        <w:t xml:space="preserve"> </w:t>
      </w:r>
      <w:r w:rsidRPr="00937502">
        <w:rPr>
          <w:rFonts w:ascii="Times New Roman" w:hAnsi="Times New Roman" w:cs="Times New Roman"/>
        </w:rPr>
        <w:t xml:space="preserve">Після закінчення календарного місяця в Журналі  виводять підсумки за місяць за кожним найменуванням. </w:t>
      </w:r>
    </w:p>
    <w:p w14:paraId="0BB93493" w14:textId="77777777" w:rsidR="00197193" w:rsidRPr="00937502" w:rsidRDefault="00197193" w:rsidP="007F2285">
      <w:pPr>
        <w:spacing w:line="240" w:lineRule="auto"/>
        <w:ind w:left="360"/>
        <w:jc w:val="both"/>
        <w:rPr>
          <w:rFonts w:ascii="Times New Roman" w:hAnsi="Times New Roman" w:cs="Times New Roman"/>
        </w:rPr>
      </w:pPr>
      <w:r w:rsidRPr="00937502">
        <w:rPr>
          <w:rFonts w:ascii="Times New Roman" w:hAnsi="Times New Roman" w:cs="Times New Roman"/>
        </w:rPr>
        <w:t>Старша медична сестра,</w:t>
      </w:r>
      <w:r w:rsidR="003F4D72" w:rsidRPr="00937502">
        <w:rPr>
          <w:rFonts w:ascii="Times New Roman" w:hAnsi="Times New Roman" w:cs="Times New Roman"/>
        </w:rPr>
        <w:t xml:space="preserve"> </w:t>
      </w:r>
      <w:r w:rsidRPr="00937502">
        <w:rPr>
          <w:rFonts w:ascii="Times New Roman" w:hAnsi="Times New Roman" w:cs="Times New Roman"/>
        </w:rPr>
        <w:t xml:space="preserve">МВО підрозділів видають медикаменти в кабінети, тобто для фактичного лікування хворих, відповідно до записів </w:t>
      </w:r>
      <w:r w:rsidRPr="00937502">
        <w:rPr>
          <w:rFonts w:ascii="Times New Roman" w:hAnsi="Times New Roman" w:cs="Times New Roman"/>
          <w:highlight w:val="yellow"/>
        </w:rPr>
        <w:t>у Книзі амбулаторного прийому хворих</w:t>
      </w:r>
      <w:r w:rsidRPr="00937502">
        <w:rPr>
          <w:rFonts w:ascii="Times New Roman" w:hAnsi="Times New Roman" w:cs="Times New Roman"/>
        </w:rPr>
        <w:t>.</w:t>
      </w:r>
    </w:p>
    <w:p w14:paraId="5B229A15" w14:textId="77777777" w:rsidR="00197193" w:rsidRPr="00937502" w:rsidRDefault="00197193" w:rsidP="007F2285">
      <w:pPr>
        <w:spacing w:line="240" w:lineRule="auto"/>
        <w:ind w:left="360"/>
        <w:jc w:val="both"/>
        <w:rPr>
          <w:rFonts w:ascii="Times New Roman" w:hAnsi="Times New Roman" w:cs="Times New Roman"/>
        </w:rPr>
      </w:pPr>
      <w:r w:rsidRPr="00937502">
        <w:rPr>
          <w:rFonts w:ascii="Times New Roman" w:hAnsi="Times New Roman" w:cs="Times New Roman"/>
        </w:rPr>
        <w:lastRenderedPageBreak/>
        <w:t>МВО відділень не пізніше 2 числа місяця, наступного за звітним, складають та подають до бухгалтерії Звіт про надходження  і відпуск (використання) лікарських засобів.</w:t>
      </w:r>
      <w:r w:rsidR="006561A9" w:rsidRPr="00937502">
        <w:rPr>
          <w:rFonts w:ascii="Times New Roman" w:hAnsi="Times New Roman" w:cs="Times New Roman"/>
        </w:rPr>
        <w:t xml:space="preserve"> </w:t>
      </w:r>
      <w:r w:rsidRPr="00937502">
        <w:rPr>
          <w:rFonts w:ascii="Times New Roman" w:hAnsi="Times New Roman" w:cs="Times New Roman"/>
        </w:rPr>
        <w:t xml:space="preserve">Цей Звіт складають на підставі  даних про надходження медикаментів, а також даних про фактичне використання </w:t>
      </w:r>
      <w:r w:rsidR="0094712D" w:rsidRPr="00937502">
        <w:rPr>
          <w:rFonts w:ascii="Times New Roman" w:hAnsi="Times New Roman" w:cs="Times New Roman"/>
        </w:rPr>
        <w:t>медикаментів.</w:t>
      </w:r>
    </w:p>
    <w:p w14:paraId="597DF7B0" w14:textId="77777777" w:rsidR="0094712D" w:rsidRPr="00937502" w:rsidRDefault="0094712D" w:rsidP="007F2285">
      <w:pPr>
        <w:spacing w:line="240" w:lineRule="auto"/>
        <w:ind w:left="360"/>
        <w:jc w:val="both"/>
        <w:rPr>
          <w:rFonts w:ascii="Times New Roman" w:hAnsi="Times New Roman" w:cs="Times New Roman"/>
        </w:rPr>
      </w:pPr>
      <w:r w:rsidRPr="00937502">
        <w:rPr>
          <w:rFonts w:ascii="Times New Roman" w:hAnsi="Times New Roman" w:cs="Times New Roman"/>
        </w:rPr>
        <w:t xml:space="preserve">При цьому фактичне використання медикаментів слід підтвердити </w:t>
      </w:r>
      <w:r w:rsidRPr="00937502">
        <w:rPr>
          <w:rFonts w:ascii="Times New Roman" w:hAnsi="Times New Roman" w:cs="Times New Roman"/>
          <w:highlight w:val="yellow"/>
        </w:rPr>
        <w:t>записами в Книзі амбулаторного прийому хворих.</w:t>
      </w:r>
    </w:p>
    <w:p w14:paraId="5093EF88" w14:textId="77777777" w:rsidR="0094712D" w:rsidRPr="00937502" w:rsidRDefault="0094712D" w:rsidP="007F2285">
      <w:pPr>
        <w:spacing w:line="240" w:lineRule="auto"/>
        <w:ind w:left="360"/>
        <w:jc w:val="both"/>
        <w:rPr>
          <w:rFonts w:ascii="Times New Roman" w:hAnsi="Times New Roman" w:cs="Times New Roman"/>
        </w:rPr>
      </w:pPr>
      <w:r w:rsidRPr="00937502">
        <w:rPr>
          <w:rFonts w:ascii="Times New Roman" w:hAnsi="Times New Roman" w:cs="Times New Roman"/>
        </w:rPr>
        <w:t>1.8.9. Облік інших носіїв.</w:t>
      </w:r>
    </w:p>
    <w:p w14:paraId="56591104" w14:textId="77777777" w:rsidR="0094712D" w:rsidRPr="00937502" w:rsidRDefault="0094712D" w:rsidP="007F2285">
      <w:pPr>
        <w:spacing w:line="240" w:lineRule="auto"/>
        <w:ind w:left="360"/>
        <w:jc w:val="both"/>
        <w:rPr>
          <w:rFonts w:ascii="Times New Roman" w:hAnsi="Times New Roman" w:cs="Times New Roman"/>
        </w:rPr>
      </w:pPr>
      <w:r w:rsidRPr="00937502">
        <w:rPr>
          <w:rFonts w:ascii="Times New Roman" w:hAnsi="Times New Roman" w:cs="Times New Roman"/>
        </w:rPr>
        <w:t>Інші енергоносії – вугілля, дрова в КНП не використовуються</w:t>
      </w:r>
    </w:p>
    <w:p w14:paraId="31EEB3C6" w14:textId="77777777" w:rsidR="00C10D21" w:rsidRPr="00937502" w:rsidRDefault="00C10D21" w:rsidP="007F2285">
      <w:pPr>
        <w:spacing w:line="240" w:lineRule="auto"/>
        <w:ind w:left="360"/>
        <w:jc w:val="both"/>
        <w:rPr>
          <w:rFonts w:ascii="Times New Roman" w:hAnsi="Times New Roman" w:cs="Times New Roman"/>
        </w:rPr>
      </w:pPr>
      <w:r w:rsidRPr="00937502">
        <w:rPr>
          <w:rFonts w:ascii="Times New Roman" w:hAnsi="Times New Roman" w:cs="Times New Roman"/>
        </w:rPr>
        <w:t>1.9.Порядок і строки проведення інвентаризації.</w:t>
      </w:r>
    </w:p>
    <w:p w14:paraId="2D738D4B" w14:textId="0EE37BF9" w:rsidR="00C10D21" w:rsidRPr="00937502" w:rsidRDefault="00C10D21" w:rsidP="007F2285">
      <w:pPr>
        <w:spacing w:line="240" w:lineRule="auto"/>
        <w:ind w:left="360"/>
        <w:jc w:val="both"/>
        <w:rPr>
          <w:rFonts w:ascii="Times New Roman" w:hAnsi="Times New Roman" w:cs="Times New Roman"/>
        </w:rPr>
      </w:pPr>
      <w:r w:rsidRPr="00937502">
        <w:rPr>
          <w:rFonts w:ascii="Times New Roman" w:hAnsi="Times New Roman" w:cs="Times New Roman"/>
        </w:rPr>
        <w:t>1.9.1. Голові інвентаризаційної комісії організувати роботу комісії в КНП у 202</w:t>
      </w:r>
      <w:r w:rsidR="00783288" w:rsidRPr="00783288">
        <w:rPr>
          <w:rFonts w:ascii="Times New Roman" w:hAnsi="Times New Roman" w:cs="Times New Roman"/>
        </w:rPr>
        <w:t>1</w:t>
      </w:r>
      <w:r w:rsidRPr="00937502">
        <w:rPr>
          <w:rFonts w:ascii="Times New Roman" w:hAnsi="Times New Roman" w:cs="Times New Roman"/>
        </w:rPr>
        <w:t xml:space="preserve"> році відповідно до вимог наказу Міністерства фінансів України від 02.09.2014 р. №</w:t>
      </w:r>
      <w:r w:rsidR="00C94556" w:rsidRPr="00937502">
        <w:rPr>
          <w:rFonts w:ascii="Times New Roman" w:hAnsi="Times New Roman" w:cs="Times New Roman"/>
        </w:rPr>
        <w:t xml:space="preserve"> </w:t>
      </w:r>
      <w:r w:rsidRPr="00937502">
        <w:rPr>
          <w:rFonts w:ascii="Times New Roman" w:hAnsi="Times New Roman" w:cs="Times New Roman"/>
        </w:rPr>
        <w:t>879 «Про затвердження Положення про інвентаризацію активів і зобов’язань».</w:t>
      </w:r>
    </w:p>
    <w:p w14:paraId="45005255" w14:textId="77777777" w:rsidR="00C10D21" w:rsidRPr="00937502" w:rsidRDefault="00C10D21" w:rsidP="007F2285">
      <w:pPr>
        <w:spacing w:line="240" w:lineRule="auto"/>
        <w:ind w:left="360"/>
        <w:jc w:val="both"/>
        <w:rPr>
          <w:rFonts w:ascii="Times New Roman" w:hAnsi="Times New Roman" w:cs="Times New Roman"/>
        </w:rPr>
      </w:pPr>
      <w:r w:rsidRPr="00937502">
        <w:rPr>
          <w:rFonts w:ascii="Times New Roman" w:hAnsi="Times New Roman" w:cs="Times New Roman"/>
        </w:rPr>
        <w:t>1.9.2.</w:t>
      </w:r>
      <w:r w:rsidR="00736488" w:rsidRPr="00937502">
        <w:rPr>
          <w:rFonts w:ascii="Times New Roman" w:hAnsi="Times New Roman" w:cs="Times New Roman"/>
        </w:rPr>
        <w:t>Проводити інвентаризацію обов’язково:</w:t>
      </w:r>
    </w:p>
    <w:p w14:paraId="386369C9" w14:textId="77777777" w:rsidR="00736488" w:rsidRPr="00937502" w:rsidRDefault="00736488" w:rsidP="007F2285">
      <w:pPr>
        <w:spacing w:line="240" w:lineRule="auto"/>
        <w:ind w:left="360"/>
        <w:jc w:val="both"/>
        <w:rPr>
          <w:rFonts w:ascii="Times New Roman" w:hAnsi="Times New Roman" w:cs="Times New Roman"/>
        </w:rPr>
      </w:pPr>
      <w:r w:rsidRPr="00937502">
        <w:rPr>
          <w:rFonts w:ascii="Times New Roman" w:hAnsi="Times New Roman" w:cs="Times New Roman"/>
        </w:rPr>
        <w:t>- перед складанням річної звітності;</w:t>
      </w:r>
    </w:p>
    <w:p w14:paraId="58DE14DE" w14:textId="77777777" w:rsidR="00736488" w:rsidRPr="00937502" w:rsidRDefault="00736488" w:rsidP="007F2285">
      <w:pPr>
        <w:spacing w:line="240" w:lineRule="auto"/>
        <w:ind w:left="360"/>
        <w:jc w:val="both"/>
        <w:rPr>
          <w:rFonts w:ascii="Times New Roman" w:hAnsi="Times New Roman" w:cs="Times New Roman"/>
        </w:rPr>
      </w:pPr>
      <w:r w:rsidRPr="00937502">
        <w:rPr>
          <w:rFonts w:ascii="Times New Roman" w:hAnsi="Times New Roman" w:cs="Times New Roman"/>
        </w:rPr>
        <w:t xml:space="preserve">- </w:t>
      </w:r>
      <w:r w:rsidR="003C5DBD" w:rsidRPr="00937502">
        <w:rPr>
          <w:rFonts w:ascii="Times New Roman" w:hAnsi="Times New Roman" w:cs="Times New Roman"/>
        </w:rPr>
        <w:t>у разі зміни  матеріально відповідальних осіб;</w:t>
      </w:r>
    </w:p>
    <w:p w14:paraId="5AD3621D" w14:textId="77777777" w:rsidR="003C5DBD" w:rsidRPr="00937502" w:rsidRDefault="003C5DBD" w:rsidP="007F2285">
      <w:pPr>
        <w:spacing w:line="240" w:lineRule="auto"/>
        <w:ind w:left="360"/>
        <w:jc w:val="both"/>
        <w:rPr>
          <w:rFonts w:ascii="Times New Roman" w:hAnsi="Times New Roman" w:cs="Times New Roman"/>
        </w:rPr>
      </w:pPr>
      <w:r w:rsidRPr="00937502">
        <w:rPr>
          <w:rFonts w:ascii="Times New Roman" w:hAnsi="Times New Roman" w:cs="Times New Roman"/>
        </w:rPr>
        <w:t>- у разі встановлення фактів крадіжок або зловживань, псування цінностей (на день встановлення таких фактів)</w:t>
      </w:r>
    </w:p>
    <w:p w14:paraId="7A67C7BA" w14:textId="77777777" w:rsidR="003C5DBD" w:rsidRPr="00937502" w:rsidRDefault="003C5DBD" w:rsidP="007F2285">
      <w:pPr>
        <w:spacing w:line="240" w:lineRule="auto"/>
        <w:ind w:left="360"/>
        <w:jc w:val="both"/>
        <w:rPr>
          <w:rFonts w:ascii="Times New Roman" w:hAnsi="Times New Roman" w:cs="Times New Roman"/>
        </w:rPr>
      </w:pPr>
      <w:r w:rsidRPr="00937502">
        <w:rPr>
          <w:rFonts w:ascii="Times New Roman" w:hAnsi="Times New Roman" w:cs="Times New Roman"/>
        </w:rPr>
        <w:t>- після пожежі або стихійного лиха;</w:t>
      </w:r>
    </w:p>
    <w:p w14:paraId="7A661890" w14:textId="77777777" w:rsidR="003C5DBD" w:rsidRPr="00937502" w:rsidRDefault="003C5DBD" w:rsidP="007F2285">
      <w:pPr>
        <w:spacing w:line="240" w:lineRule="auto"/>
        <w:ind w:left="360"/>
        <w:jc w:val="both"/>
        <w:rPr>
          <w:rFonts w:ascii="Times New Roman" w:hAnsi="Times New Roman" w:cs="Times New Roman"/>
        </w:rPr>
      </w:pPr>
      <w:r w:rsidRPr="00937502">
        <w:rPr>
          <w:rFonts w:ascii="Times New Roman" w:hAnsi="Times New Roman" w:cs="Times New Roman"/>
        </w:rPr>
        <w:t>- у випадку ліквідації;</w:t>
      </w:r>
    </w:p>
    <w:p w14:paraId="39C93F07" w14:textId="77777777" w:rsidR="003C5DBD" w:rsidRPr="00937502" w:rsidRDefault="003C5DBD" w:rsidP="007F2285">
      <w:pPr>
        <w:spacing w:line="240" w:lineRule="auto"/>
        <w:ind w:left="360"/>
        <w:jc w:val="both"/>
        <w:rPr>
          <w:rFonts w:ascii="Times New Roman" w:hAnsi="Times New Roman" w:cs="Times New Roman"/>
        </w:rPr>
      </w:pPr>
      <w:r w:rsidRPr="00937502">
        <w:rPr>
          <w:rFonts w:ascii="Times New Roman" w:hAnsi="Times New Roman" w:cs="Times New Roman"/>
        </w:rPr>
        <w:t>- згідно з розпорядженням судових та слідчих органів;</w:t>
      </w:r>
    </w:p>
    <w:p w14:paraId="7883CCFA" w14:textId="77777777" w:rsidR="003C5DBD" w:rsidRPr="00937502" w:rsidRDefault="003C5DBD" w:rsidP="007F2285">
      <w:pPr>
        <w:spacing w:line="240" w:lineRule="auto"/>
        <w:ind w:left="360"/>
        <w:jc w:val="both"/>
        <w:rPr>
          <w:rFonts w:ascii="Times New Roman" w:hAnsi="Times New Roman" w:cs="Times New Roman"/>
        </w:rPr>
      </w:pPr>
      <w:r w:rsidRPr="00937502">
        <w:rPr>
          <w:rFonts w:ascii="Times New Roman" w:hAnsi="Times New Roman" w:cs="Times New Roman"/>
        </w:rPr>
        <w:t>- у разі передання майна в оренду;</w:t>
      </w:r>
    </w:p>
    <w:p w14:paraId="735B8010" w14:textId="77777777" w:rsidR="003C5DBD" w:rsidRPr="00937502" w:rsidRDefault="003C5DBD" w:rsidP="007F2285">
      <w:pPr>
        <w:spacing w:line="240" w:lineRule="auto"/>
        <w:ind w:left="360"/>
        <w:jc w:val="both"/>
        <w:rPr>
          <w:rFonts w:ascii="Times New Roman" w:hAnsi="Times New Roman" w:cs="Times New Roman"/>
        </w:rPr>
      </w:pPr>
      <w:r w:rsidRPr="00937502">
        <w:rPr>
          <w:rFonts w:ascii="Times New Roman" w:hAnsi="Times New Roman" w:cs="Times New Roman"/>
        </w:rPr>
        <w:t>- у разі передання КНП або структурних підрозділів з одного підпорядкування в інше (на встановлену дату передання);</w:t>
      </w:r>
    </w:p>
    <w:p w14:paraId="184CDFB9" w14:textId="77777777" w:rsidR="003C5DBD" w:rsidRPr="00937502" w:rsidRDefault="003C5DBD" w:rsidP="007F2285">
      <w:pPr>
        <w:spacing w:line="240" w:lineRule="auto"/>
        <w:ind w:left="360"/>
        <w:jc w:val="both"/>
        <w:rPr>
          <w:rFonts w:ascii="Times New Roman" w:hAnsi="Times New Roman" w:cs="Times New Roman"/>
        </w:rPr>
      </w:pPr>
      <w:r w:rsidRPr="00937502">
        <w:rPr>
          <w:rFonts w:ascii="Times New Roman" w:hAnsi="Times New Roman" w:cs="Times New Roman"/>
        </w:rPr>
        <w:t>1.9.3.Установити строки проведення інвентаризації  та відповідальних за проведення осіб:</w:t>
      </w:r>
    </w:p>
    <w:p w14:paraId="582F8410" w14:textId="77777777" w:rsidR="003C5DBD" w:rsidRPr="00937502" w:rsidRDefault="003C5DBD" w:rsidP="007F2285">
      <w:pPr>
        <w:spacing w:line="240" w:lineRule="auto"/>
        <w:ind w:left="360"/>
        <w:jc w:val="both"/>
        <w:rPr>
          <w:rFonts w:ascii="Times New Roman" w:hAnsi="Times New Roman" w:cs="Times New Roman"/>
        </w:rPr>
      </w:pPr>
      <w:r w:rsidRPr="00937502">
        <w:rPr>
          <w:rFonts w:ascii="Times New Roman" w:hAnsi="Times New Roman" w:cs="Times New Roman"/>
        </w:rPr>
        <w:t xml:space="preserve">1.будівель, споруд та інших нерухомих об’єктів- не менше  одного разу на з роки, відповідальний – </w:t>
      </w:r>
      <w:r w:rsidR="00452EDB" w:rsidRPr="00937502">
        <w:rPr>
          <w:rFonts w:ascii="Times New Roman" w:hAnsi="Times New Roman" w:cs="Times New Roman"/>
        </w:rPr>
        <w:t>завідуючий господарством</w:t>
      </w:r>
      <w:r w:rsidRPr="00937502">
        <w:rPr>
          <w:rFonts w:ascii="Times New Roman" w:hAnsi="Times New Roman" w:cs="Times New Roman"/>
        </w:rPr>
        <w:t>.</w:t>
      </w:r>
    </w:p>
    <w:p w14:paraId="31EA3B12" w14:textId="77777777" w:rsidR="003C5DBD" w:rsidRPr="00937502" w:rsidRDefault="003C5DBD" w:rsidP="003C5DBD">
      <w:pPr>
        <w:spacing w:line="240" w:lineRule="auto"/>
        <w:ind w:left="360"/>
        <w:jc w:val="both"/>
        <w:rPr>
          <w:rFonts w:ascii="Times New Roman" w:hAnsi="Times New Roman" w:cs="Times New Roman"/>
        </w:rPr>
      </w:pPr>
      <w:r w:rsidRPr="00937502">
        <w:rPr>
          <w:rFonts w:ascii="Times New Roman" w:hAnsi="Times New Roman" w:cs="Times New Roman"/>
        </w:rPr>
        <w:t xml:space="preserve">2.інших основних засобів, малоцінних і швидкозношуваних предметів – не менше 1 разу на рік, відповідальний – </w:t>
      </w:r>
      <w:r w:rsidR="003E4AA4" w:rsidRPr="00937502">
        <w:rPr>
          <w:rFonts w:ascii="Times New Roman" w:hAnsi="Times New Roman" w:cs="Times New Roman"/>
        </w:rPr>
        <w:t>заступник з технічних питань</w:t>
      </w:r>
      <w:r w:rsidRPr="00937502">
        <w:rPr>
          <w:rFonts w:ascii="Times New Roman" w:hAnsi="Times New Roman" w:cs="Times New Roman"/>
        </w:rPr>
        <w:t>.</w:t>
      </w:r>
    </w:p>
    <w:p w14:paraId="01E8F28A" w14:textId="77777777" w:rsidR="00882E96" w:rsidRPr="00937502" w:rsidRDefault="003C5DBD" w:rsidP="00882E96">
      <w:pPr>
        <w:spacing w:line="240" w:lineRule="auto"/>
        <w:ind w:left="360"/>
        <w:jc w:val="both"/>
        <w:rPr>
          <w:rFonts w:ascii="Times New Roman" w:hAnsi="Times New Roman" w:cs="Times New Roman"/>
        </w:rPr>
      </w:pPr>
      <w:r w:rsidRPr="00937502">
        <w:rPr>
          <w:rFonts w:ascii="Times New Roman" w:hAnsi="Times New Roman" w:cs="Times New Roman"/>
        </w:rPr>
        <w:t xml:space="preserve">3.капітальних робіт інвентарного характеру та капітальних ремонтів - не менше 1 разу на рік, </w:t>
      </w:r>
      <w:r w:rsidR="00882E96" w:rsidRPr="00937502">
        <w:rPr>
          <w:rFonts w:ascii="Times New Roman" w:hAnsi="Times New Roman" w:cs="Times New Roman"/>
        </w:rPr>
        <w:t xml:space="preserve">але не раніше 1 грудня, відповідальний </w:t>
      </w:r>
      <w:r w:rsidR="003E4AA4" w:rsidRPr="00937502">
        <w:rPr>
          <w:rFonts w:ascii="Times New Roman" w:hAnsi="Times New Roman" w:cs="Times New Roman"/>
        </w:rPr>
        <w:t>заступник з технічних питань</w:t>
      </w:r>
      <w:r w:rsidR="00882E96" w:rsidRPr="00937502">
        <w:rPr>
          <w:rFonts w:ascii="Times New Roman" w:hAnsi="Times New Roman" w:cs="Times New Roman"/>
        </w:rPr>
        <w:t>.</w:t>
      </w:r>
    </w:p>
    <w:p w14:paraId="60AD592B" w14:textId="77777777" w:rsidR="003C5DBD" w:rsidRPr="00937502" w:rsidRDefault="00882E96" w:rsidP="003C5DBD">
      <w:pPr>
        <w:spacing w:line="240" w:lineRule="auto"/>
        <w:ind w:left="360"/>
        <w:jc w:val="both"/>
        <w:rPr>
          <w:rFonts w:ascii="Times New Roman" w:hAnsi="Times New Roman" w:cs="Times New Roman"/>
        </w:rPr>
      </w:pPr>
      <w:r w:rsidRPr="00937502">
        <w:rPr>
          <w:rFonts w:ascii="Times New Roman" w:hAnsi="Times New Roman" w:cs="Times New Roman"/>
        </w:rPr>
        <w:t>4.готових виробів, сировини та інших матеріалів - не менше 1 разу на рік, але не раніше 1 жовтня, відповідальний – голова інвентаризаційної комісії за відповідний рік.</w:t>
      </w:r>
    </w:p>
    <w:p w14:paraId="7542B9EF" w14:textId="77777777" w:rsidR="00882E96" w:rsidRPr="00937502" w:rsidRDefault="00882E96" w:rsidP="003C5DBD">
      <w:pPr>
        <w:spacing w:line="240" w:lineRule="auto"/>
        <w:ind w:left="360"/>
        <w:jc w:val="both"/>
        <w:rPr>
          <w:rFonts w:ascii="Times New Roman" w:hAnsi="Times New Roman" w:cs="Times New Roman"/>
        </w:rPr>
      </w:pPr>
      <w:r w:rsidRPr="00937502">
        <w:rPr>
          <w:rFonts w:ascii="Times New Roman" w:hAnsi="Times New Roman" w:cs="Times New Roman"/>
        </w:rPr>
        <w:t xml:space="preserve">5. спиртів, наркотичних та психотропних засобів – не менше </w:t>
      </w:r>
      <w:r w:rsidR="00452EDB" w:rsidRPr="00937502">
        <w:rPr>
          <w:rFonts w:ascii="Times New Roman" w:hAnsi="Times New Roman" w:cs="Times New Roman"/>
        </w:rPr>
        <w:t>1</w:t>
      </w:r>
      <w:r w:rsidRPr="00937502">
        <w:rPr>
          <w:rFonts w:ascii="Times New Roman" w:hAnsi="Times New Roman" w:cs="Times New Roman"/>
        </w:rPr>
        <w:t xml:space="preserve"> разу на квартал, відповідальна – головна медсестра.</w:t>
      </w:r>
    </w:p>
    <w:p w14:paraId="1BE40B93" w14:textId="77777777" w:rsidR="00621672" w:rsidRPr="00937502" w:rsidRDefault="00882E96" w:rsidP="00621672">
      <w:pPr>
        <w:spacing w:line="240" w:lineRule="auto"/>
        <w:ind w:left="360"/>
        <w:jc w:val="both"/>
        <w:rPr>
          <w:rFonts w:ascii="Times New Roman" w:hAnsi="Times New Roman" w:cs="Times New Roman"/>
        </w:rPr>
      </w:pPr>
      <w:r w:rsidRPr="00937502">
        <w:rPr>
          <w:rFonts w:ascii="Times New Roman" w:hAnsi="Times New Roman" w:cs="Times New Roman"/>
        </w:rPr>
        <w:t>6.</w:t>
      </w:r>
      <w:r w:rsidR="00621672" w:rsidRPr="00937502">
        <w:rPr>
          <w:rFonts w:ascii="Times New Roman" w:hAnsi="Times New Roman" w:cs="Times New Roman"/>
        </w:rPr>
        <w:t>грошових коштів, грошових документів, цінностей та бланків суворої звітності – не менше 1 разу на квартал, відповідальний – голова інвентаризаційної комісії за відповідний рік.</w:t>
      </w:r>
    </w:p>
    <w:p w14:paraId="169CC2B9" w14:textId="77777777" w:rsidR="00621672" w:rsidRPr="00937502" w:rsidRDefault="00621672" w:rsidP="00621672">
      <w:pPr>
        <w:spacing w:line="240" w:lineRule="auto"/>
        <w:ind w:left="360"/>
        <w:jc w:val="both"/>
        <w:rPr>
          <w:rFonts w:ascii="Times New Roman" w:hAnsi="Times New Roman" w:cs="Times New Roman"/>
        </w:rPr>
      </w:pPr>
      <w:r w:rsidRPr="00937502">
        <w:rPr>
          <w:rFonts w:ascii="Times New Roman" w:hAnsi="Times New Roman" w:cs="Times New Roman"/>
        </w:rPr>
        <w:t>7.реєстраційних, бюджетних, валютних  та поточних рахунків – в міру отримання виписок бланків, відповідальний – головний бухгалтер.</w:t>
      </w:r>
    </w:p>
    <w:p w14:paraId="16E6EF27" w14:textId="77777777" w:rsidR="00621672" w:rsidRPr="00937502" w:rsidRDefault="00621672" w:rsidP="00621672">
      <w:pPr>
        <w:spacing w:line="240" w:lineRule="auto"/>
        <w:ind w:left="360"/>
        <w:jc w:val="both"/>
        <w:rPr>
          <w:rFonts w:ascii="Times New Roman" w:hAnsi="Times New Roman" w:cs="Times New Roman"/>
        </w:rPr>
      </w:pPr>
      <w:r w:rsidRPr="00937502">
        <w:rPr>
          <w:rFonts w:ascii="Times New Roman" w:hAnsi="Times New Roman" w:cs="Times New Roman"/>
        </w:rPr>
        <w:t>8.</w:t>
      </w:r>
      <w:r w:rsidR="00452EDB" w:rsidRPr="00937502">
        <w:rPr>
          <w:rFonts w:ascii="Times New Roman" w:hAnsi="Times New Roman" w:cs="Times New Roman"/>
        </w:rPr>
        <w:t>один раз на місяць проводити раптову ревізію каси</w:t>
      </w:r>
      <w:r w:rsidRPr="00937502">
        <w:rPr>
          <w:rFonts w:ascii="Times New Roman" w:hAnsi="Times New Roman" w:cs="Times New Roman"/>
        </w:rPr>
        <w:t>, відповідальний – головний бухгалтер</w:t>
      </w:r>
    </w:p>
    <w:p w14:paraId="34716AA2" w14:textId="77777777" w:rsidR="00621672" w:rsidRPr="00937502" w:rsidRDefault="00621672" w:rsidP="00621672">
      <w:pPr>
        <w:spacing w:line="240" w:lineRule="auto"/>
        <w:ind w:left="360"/>
        <w:jc w:val="both"/>
        <w:rPr>
          <w:rFonts w:ascii="Times New Roman" w:hAnsi="Times New Roman" w:cs="Times New Roman"/>
        </w:rPr>
      </w:pPr>
      <w:r w:rsidRPr="00937502">
        <w:rPr>
          <w:rFonts w:ascii="Times New Roman" w:hAnsi="Times New Roman" w:cs="Times New Roman"/>
        </w:rPr>
        <w:t>9. розрахунків з дебіторами і кредиторами - не менше 1 разу на рік, відповідальний – голова інвентаризаційної комісії за відповідний рік.</w:t>
      </w:r>
    </w:p>
    <w:p w14:paraId="7E149CEB" w14:textId="77777777" w:rsidR="00621672" w:rsidRPr="00937502" w:rsidRDefault="002A2DCB" w:rsidP="00621672">
      <w:pPr>
        <w:spacing w:line="240" w:lineRule="auto"/>
        <w:ind w:left="360"/>
        <w:jc w:val="both"/>
        <w:rPr>
          <w:rFonts w:ascii="Times New Roman" w:hAnsi="Times New Roman" w:cs="Times New Roman"/>
        </w:rPr>
      </w:pPr>
      <w:r w:rsidRPr="00937502">
        <w:rPr>
          <w:rFonts w:ascii="Times New Roman" w:hAnsi="Times New Roman" w:cs="Times New Roman"/>
        </w:rPr>
        <w:lastRenderedPageBreak/>
        <w:t>10. пального, інших паливо</w:t>
      </w:r>
      <w:r w:rsidR="00621672" w:rsidRPr="00937502">
        <w:rPr>
          <w:rFonts w:ascii="Times New Roman" w:hAnsi="Times New Roman" w:cs="Times New Roman"/>
        </w:rPr>
        <w:t xml:space="preserve"> – мастильних  матеріалів</w:t>
      </w:r>
      <w:r w:rsidRPr="00937502">
        <w:rPr>
          <w:rFonts w:ascii="Times New Roman" w:hAnsi="Times New Roman" w:cs="Times New Roman"/>
        </w:rPr>
        <w:t xml:space="preserve"> і спеціальних рідин -</w:t>
      </w:r>
      <w:r w:rsidR="003F4D72" w:rsidRPr="00937502">
        <w:rPr>
          <w:rFonts w:ascii="Times New Roman" w:hAnsi="Times New Roman" w:cs="Times New Roman"/>
        </w:rPr>
        <w:t xml:space="preserve"> </w:t>
      </w:r>
      <w:r w:rsidRPr="00937502">
        <w:rPr>
          <w:rFonts w:ascii="Times New Roman" w:hAnsi="Times New Roman" w:cs="Times New Roman"/>
        </w:rPr>
        <w:t>не менше</w:t>
      </w:r>
      <w:r w:rsidR="00452EDB" w:rsidRPr="00937502">
        <w:rPr>
          <w:rFonts w:ascii="Times New Roman" w:hAnsi="Times New Roman" w:cs="Times New Roman"/>
        </w:rPr>
        <w:t xml:space="preserve"> 1</w:t>
      </w:r>
      <w:r w:rsidRPr="00937502">
        <w:rPr>
          <w:rFonts w:ascii="Times New Roman" w:hAnsi="Times New Roman" w:cs="Times New Roman"/>
        </w:rPr>
        <w:t xml:space="preserve"> разу на місяць, </w:t>
      </w:r>
      <w:r w:rsidRPr="00937502">
        <w:rPr>
          <w:rFonts w:ascii="Times New Roman" w:hAnsi="Times New Roman" w:cs="Times New Roman"/>
          <w:highlight w:val="yellow"/>
        </w:rPr>
        <w:t>відповідальний – водій автотранспортного засобу</w:t>
      </w:r>
      <w:r w:rsidRPr="00937502">
        <w:rPr>
          <w:rFonts w:ascii="Times New Roman" w:hAnsi="Times New Roman" w:cs="Times New Roman"/>
        </w:rPr>
        <w:t>.</w:t>
      </w:r>
    </w:p>
    <w:p w14:paraId="77D4DBED" w14:textId="77777777" w:rsidR="00621672" w:rsidRPr="00937502" w:rsidRDefault="002A2DCB" w:rsidP="00621672">
      <w:pPr>
        <w:spacing w:line="240" w:lineRule="auto"/>
        <w:ind w:left="360"/>
        <w:jc w:val="both"/>
        <w:rPr>
          <w:rFonts w:ascii="Times New Roman" w:hAnsi="Times New Roman" w:cs="Times New Roman"/>
        </w:rPr>
      </w:pPr>
      <w:r w:rsidRPr="00937502">
        <w:rPr>
          <w:rFonts w:ascii="Times New Roman" w:hAnsi="Times New Roman" w:cs="Times New Roman"/>
        </w:rPr>
        <w:t>Для відображення  результатів інвентаризації застосовувати форми, затверджені наказом МФУ «Про затвердження типових форм  для відображення бюджетними установами результатів інвентаризацій» від 17.06.2015 р. № 572</w:t>
      </w:r>
    </w:p>
    <w:p w14:paraId="3C061D57" w14:textId="77777777" w:rsidR="002A2DCB" w:rsidRDefault="00787A7B" w:rsidP="002A2DCB">
      <w:pPr>
        <w:pStyle w:val="a3"/>
        <w:numPr>
          <w:ilvl w:val="1"/>
          <w:numId w:val="3"/>
        </w:numPr>
        <w:spacing w:line="240" w:lineRule="auto"/>
        <w:jc w:val="both"/>
        <w:rPr>
          <w:rFonts w:ascii="Times New Roman" w:hAnsi="Times New Roman" w:cs="Times New Roman"/>
        </w:rPr>
      </w:pPr>
      <w:r>
        <w:rPr>
          <w:rFonts w:ascii="Times New Roman" w:hAnsi="Times New Roman" w:cs="Times New Roman"/>
        </w:rPr>
        <w:t>Строк дії облікової політики</w:t>
      </w:r>
      <w:r w:rsidR="002A2DCB" w:rsidRPr="00937502">
        <w:rPr>
          <w:rFonts w:ascii="Times New Roman" w:hAnsi="Times New Roman" w:cs="Times New Roman"/>
        </w:rPr>
        <w:t xml:space="preserve">  та внесення змін.</w:t>
      </w:r>
    </w:p>
    <w:p w14:paraId="51A07164" w14:textId="77777777" w:rsidR="00787A7B" w:rsidRPr="00937502" w:rsidRDefault="00787A7B" w:rsidP="00787A7B">
      <w:pPr>
        <w:pStyle w:val="Style11"/>
        <w:widowControl/>
        <w:spacing w:before="86" w:line="240" w:lineRule="auto"/>
        <w:ind w:left="1142"/>
        <w:jc w:val="left"/>
        <w:rPr>
          <w:rStyle w:val="FontStyle18"/>
          <w:sz w:val="22"/>
          <w:szCs w:val="22"/>
          <w:lang w:val="uk-UA" w:eastAsia="uk-UA"/>
        </w:rPr>
      </w:pPr>
      <w:r w:rsidRPr="00937502">
        <w:rPr>
          <w:rStyle w:val="FontStyle18"/>
          <w:sz w:val="22"/>
          <w:szCs w:val="22"/>
          <w:u w:val="single"/>
          <w:lang w:val="uk-UA" w:eastAsia="uk-UA"/>
        </w:rPr>
        <w:t>Облікова політика підприємства може змінюватися у разі, якщо</w:t>
      </w:r>
      <w:r w:rsidRPr="00937502">
        <w:rPr>
          <w:rStyle w:val="FontStyle18"/>
          <w:sz w:val="22"/>
          <w:szCs w:val="22"/>
          <w:lang w:val="uk-UA" w:eastAsia="uk-UA"/>
        </w:rPr>
        <w:t>:</w:t>
      </w:r>
    </w:p>
    <w:p w14:paraId="132ADA8E" w14:textId="77777777" w:rsidR="00787A7B" w:rsidRPr="00937502" w:rsidRDefault="00787A7B" w:rsidP="00787A7B">
      <w:pPr>
        <w:pStyle w:val="Style14"/>
        <w:widowControl/>
        <w:numPr>
          <w:ilvl w:val="0"/>
          <w:numId w:val="11"/>
        </w:numPr>
        <w:tabs>
          <w:tab w:val="left" w:pos="1430"/>
        </w:tabs>
        <w:spacing w:before="336" w:line="326" w:lineRule="exact"/>
        <w:ind w:left="1085" w:firstLine="0"/>
        <w:rPr>
          <w:rStyle w:val="FontStyle18"/>
          <w:sz w:val="22"/>
          <w:szCs w:val="22"/>
          <w:lang w:val="uk-UA" w:eastAsia="uk-UA"/>
        </w:rPr>
      </w:pPr>
      <w:r w:rsidRPr="00937502">
        <w:rPr>
          <w:rStyle w:val="FontStyle18"/>
          <w:sz w:val="22"/>
          <w:szCs w:val="22"/>
          <w:lang w:val="uk-UA" w:eastAsia="uk-UA"/>
        </w:rPr>
        <w:t>змінюються вимоги установчих документів підприємства;</w:t>
      </w:r>
    </w:p>
    <w:p w14:paraId="6E0F292A" w14:textId="77777777" w:rsidR="00787A7B" w:rsidRPr="00937502" w:rsidRDefault="00787A7B" w:rsidP="00787A7B">
      <w:pPr>
        <w:pStyle w:val="Style14"/>
        <w:widowControl/>
        <w:numPr>
          <w:ilvl w:val="0"/>
          <w:numId w:val="12"/>
        </w:numPr>
        <w:tabs>
          <w:tab w:val="left" w:pos="1430"/>
        </w:tabs>
        <w:spacing w:before="10" w:line="326" w:lineRule="exact"/>
        <w:ind w:left="1430"/>
        <w:jc w:val="both"/>
        <w:rPr>
          <w:rStyle w:val="FontStyle18"/>
          <w:sz w:val="22"/>
          <w:szCs w:val="22"/>
          <w:lang w:val="uk-UA" w:eastAsia="uk-UA"/>
        </w:rPr>
      </w:pPr>
      <w:r w:rsidRPr="00937502">
        <w:rPr>
          <w:rStyle w:val="FontStyle18"/>
          <w:sz w:val="22"/>
          <w:szCs w:val="22"/>
          <w:lang w:val="uk-UA" w:eastAsia="uk-UA"/>
        </w:rPr>
        <w:t>змінюються вимоги органу, який здійснює функції з державного регулювання методології бухгалтерського обліку і фінансової звітності, та органу управління.</w:t>
      </w:r>
    </w:p>
    <w:p w14:paraId="56AB1735" w14:textId="77777777" w:rsidR="00787A7B" w:rsidRPr="00937502" w:rsidRDefault="00787A7B" w:rsidP="00787A7B">
      <w:pPr>
        <w:pStyle w:val="Style12"/>
        <w:widowControl/>
        <w:spacing w:line="326" w:lineRule="exact"/>
        <w:ind w:firstLine="691"/>
        <w:rPr>
          <w:rStyle w:val="FontStyle18"/>
          <w:sz w:val="22"/>
          <w:szCs w:val="22"/>
          <w:lang w:val="uk-UA" w:eastAsia="uk-UA"/>
        </w:rPr>
      </w:pPr>
      <w:r w:rsidRPr="00937502">
        <w:rPr>
          <w:rStyle w:val="FontStyle18"/>
          <w:sz w:val="22"/>
          <w:szCs w:val="22"/>
          <w:lang w:val="uk-UA" w:eastAsia="uk-UA"/>
        </w:rPr>
        <w:t xml:space="preserve">Перегляд окремих положень облікової політики також можливий за умови, якщо зміни облікової політики забезпечать більш достовірне відображення подій (господарських операцій) у бухгалтерському обліку і фінансовій звітності. </w:t>
      </w:r>
    </w:p>
    <w:p w14:paraId="7CA63C45" w14:textId="77777777" w:rsidR="00787A7B" w:rsidRPr="00937502" w:rsidRDefault="00787A7B" w:rsidP="00787A7B">
      <w:pPr>
        <w:pStyle w:val="a3"/>
        <w:spacing w:line="240" w:lineRule="auto"/>
        <w:jc w:val="both"/>
        <w:rPr>
          <w:rFonts w:ascii="Times New Roman" w:hAnsi="Times New Roman" w:cs="Times New Roman"/>
        </w:rPr>
      </w:pPr>
    </w:p>
    <w:p w14:paraId="1063121D" w14:textId="77777777" w:rsidR="002A2DCB" w:rsidRPr="00937502" w:rsidRDefault="00787A7B" w:rsidP="002A2DCB">
      <w:pPr>
        <w:pStyle w:val="a3"/>
        <w:numPr>
          <w:ilvl w:val="1"/>
          <w:numId w:val="3"/>
        </w:numPr>
        <w:spacing w:line="240" w:lineRule="auto"/>
        <w:jc w:val="both"/>
        <w:rPr>
          <w:rFonts w:ascii="Times New Roman" w:hAnsi="Times New Roman" w:cs="Times New Roman"/>
        </w:rPr>
      </w:pPr>
      <w:r>
        <w:rPr>
          <w:rFonts w:ascii="Times New Roman" w:hAnsi="Times New Roman" w:cs="Times New Roman"/>
        </w:rPr>
        <w:t>Наказ діє з моменту його підписання та пролонг</w:t>
      </w:r>
      <w:r w:rsidR="000365C4">
        <w:rPr>
          <w:rFonts w:ascii="Times New Roman" w:hAnsi="Times New Roman" w:cs="Times New Roman"/>
        </w:rPr>
        <w:t>ується на наступні роки.</w:t>
      </w:r>
      <w:r w:rsidR="002A2DCB" w:rsidRPr="00937502">
        <w:rPr>
          <w:rFonts w:ascii="Times New Roman" w:hAnsi="Times New Roman" w:cs="Times New Roman"/>
        </w:rPr>
        <w:t xml:space="preserve"> Протягом року дозволено вносити в нього необхідні зміни, наводити в новій редакції окремі пункти та додатки з огляду на особливості діяльності підприємства.</w:t>
      </w:r>
    </w:p>
    <w:p w14:paraId="43BA9D81" w14:textId="77777777" w:rsidR="002A2DCB" w:rsidRPr="00937502" w:rsidRDefault="002A2DCB" w:rsidP="002A2DCB">
      <w:pPr>
        <w:pStyle w:val="a3"/>
        <w:spacing w:line="240" w:lineRule="auto"/>
        <w:jc w:val="both"/>
        <w:rPr>
          <w:rFonts w:ascii="Times New Roman" w:hAnsi="Times New Roman" w:cs="Times New Roman"/>
        </w:rPr>
      </w:pPr>
    </w:p>
    <w:p w14:paraId="693935D4" w14:textId="77777777" w:rsidR="002A2DCB" w:rsidRPr="00937502" w:rsidRDefault="003E4AA4" w:rsidP="002A2DCB">
      <w:pPr>
        <w:pStyle w:val="a3"/>
        <w:spacing w:line="240" w:lineRule="auto"/>
        <w:jc w:val="both"/>
        <w:rPr>
          <w:rFonts w:ascii="Times New Roman" w:hAnsi="Times New Roman" w:cs="Times New Roman"/>
        </w:rPr>
      </w:pPr>
      <w:r w:rsidRPr="00937502">
        <w:rPr>
          <w:rFonts w:ascii="Times New Roman" w:hAnsi="Times New Roman" w:cs="Times New Roman"/>
        </w:rPr>
        <w:t>Директор</w:t>
      </w:r>
      <w:r w:rsidR="002A2DCB" w:rsidRPr="00937502">
        <w:rPr>
          <w:rFonts w:ascii="Times New Roman" w:hAnsi="Times New Roman" w:cs="Times New Roman"/>
        </w:rPr>
        <w:t xml:space="preserve">                                </w:t>
      </w:r>
    </w:p>
    <w:p w14:paraId="52D2E94B" w14:textId="77777777" w:rsidR="00CF339D" w:rsidRDefault="002A2DCB" w:rsidP="002A2DCB">
      <w:pPr>
        <w:pStyle w:val="a3"/>
        <w:tabs>
          <w:tab w:val="left" w:pos="7095"/>
        </w:tabs>
        <w:spacing w:line="240" w:lineRule="auto"/>
        <w:jc w:val="both"/>
        <w:rPr>
          <w:rFonts w:ascii="Times New Roman" w:hAnsi="Times New Roman" w:cs="Times New Roman"/>
        </w:rPr>
      </w:pPr>
      <w:r w:rsidRPr="00937502">
        <w:rPr>
          <w:rFonts w:ascii="Times New Roman" w:hAnsi="Times New Roman" w:cs="Times New Roman"/>
        </w:rPr>
        <w:tab/>
      </w:r>
    </w:p>
    <w:p w14:paraId="004CD5F1" w14:textId="77777777" w:rsidR="00CF339D" w:rsidRDefault="00CF339D" w:rsidP="002A2DCB">
      <w:pPr>
        <w:pStyle w:val="a3"/>
        <w:tabs>
          <w:tab w:val="left" w:pos="7095"/>
        </w:tabs>
        <w:spacing w:line="240" w:lineRule="auto"/>
        <w:jc w:val="both"/>
        <w:rPr>
          <w:rFonts w:ascii="Times New Roman" w:hAnsi="Times New Roman" w:cs="Times New Roman"/>
        </w:rPr>
      </w:pPr>
    </w:p>
    <w:p w14:paraId="1EB81D0D" w14:textId="77777777" w:rsidR="00CF339D" w:rsidRDefault="00CF339D" w:rsidP="002A2DCB">
      <w:pPr>
        <w:pStyle w:val="a3"/>
        <w:tabs>
          <w:tab w:val="left" w:pos="7095"/>
        </w:tabs>
        <w:spacing w:line="240" w:lineRule="auto"/>
        <w:jc w:val="both"/>
        <w:rPr>
          <w:rFonts w:ascii="Times New Roman" w:hAnsi="Times New Roman" w:cs="Times New Roman"/>
        </w:rPr>
      </w:pPr>
    </w:p>
    <w:p w14:paraId="183F2C6E" w14:textId="77777777" w:rsidR="00CF339D" w:rsidRDefault="00CF339D" w:rsidP="002A2DCB">
      <w:pPr>
        <w:pStyle w:val="a3"/>
        <w:tabs>
          <w:tab w:val="left" w:pos="7095"/>
        </w:tabs>
        <w:spacing w:line="240" w:lineRule="auto"/>
        <w:jc w:val="both"/>
        <w:rPr>
          <w:rFonts w:ascii="Times New Roman" w:hAnsi="Times New Roman" w:cs="Times New Roman"/>
        </w:rPr>
      </w:pPr>
    </w:p>
    <w:p w14:paraId="4A983C5F" w14:textId="77777777" w:rsidR="00CF339D" w:rsidRDefault="00CF339D" w:rsidP="002A2DCB">
      <w:pPr>
        <w:pStyle w:val="a3"/>
        <w:tabs>
          <w:tab w:val="left" w:pos="7095"/>
        </w:tabs>
        <w:spacing w:line="240" w:lineRule="auto"/>
        <w:jc w:val="both"/>
        <w:rPr>
          <w:rFonts w:ascii="Times New Roman" w:hAnsi="Times New Roman" w:cs="Times New Roman"/>
        </w:rPr>
      </w:pPr>
    </w:p>
    <w:p w14:paraId="4D50DC22" w14:textId="77777777" w:rsidR="00CF339D" w:rsidRDefault="00CF339D" w:rsidP="002A2DCB">
      <w:pPr>
        <w:pStyle w:val="a3"/>
        <w:tabs>
          <w:tab w:val="left" w:pos="7095"/>
        </w:tabs>
        <w:spacing w:line="240" w:lineRule="auto"/>
        <w:jc w:val="both"/>
        <w:rPr>
          <w:rFonts w:ascii="Times New Roman" w:hAnsi="Times New Roman" w:cs="Times New Roman"/>
        </w:rPr>
      </w:pPr>
    </w:p>
    <w:p w14:paraId="3219D31A" w14:textId="77777777" w:rsidR="00CF339D" w:rsidRDefault="00CF339D" w:rsidP="002A2DCB">
      <w:pPr>
        <w:pStyle w:val="a3"/>
        <w:tabs>
          <w:tab w:val="left" w:pos="7095"/>
        </w:tabs>
        <w:spacing w:line="240" w:lineRule="auto"/>
        <w:jc w:val="both"/>
        <w:rPr>
          <w:rFonts w:ascii="Times New Roman" w:hAnsi="Times New Roman" w:cs="Times New Roman"/>
        </w:rPr>
      </w:pPr>
    </w:p>
    <w:p w14:paraId="23C4629D" w14:textId="77777777" w:rsidR="00CF339D" w:rsidRDefault="00CF339D" w:rsidP="002A2DCB">
      <w:pPr>
        <w:pStyle w:val="a3"/>
        <w:tabs>
          <w:tab w:val="left" w:pos="7095"/>
        </w:tabs>
        <w:spacing w:line="240" w:lineRule="auto"/>
        <w:jc w:val="both"/>
        <w:rPr>
          <w:rFonts w:ascii="Times New Roman" w:hAnsi="Times New Roman" w:cs="Times New Roman"/>
        </w:rPr>
      </w:pPr>
    </w:p>
    <w:p w14:paraId="4007F687" w14:textId="77777777" w:rsidR="00CF339D" w:rsidRDefault="00CF339D" w:rsidP="002A2DCB">
      <w:pPr>
        <w:pStyle w:val="a3"/>
        <w:tabs>
          <w:tab w:val="left" w:pos="7095"/>
        </w:tabs>
        <w:spacing w:line="240" w:lineRule="auto"/>
        <w:jc w:val="both"/>
        <w:rPr>
          <w:rFonts w:ascii="Times New Roman" w:hAnsi="Times New Roman" w:cs="Times New Roman"/>
        </w:rPr>
      </w:pPr>
    </w:p>
    <w:p w14:paraId="0C897C8D" w14:textId="77777777" w:rsidR="00CF339D" w:rsidRDefault="00CF339D" w:rsidP="002A2DCB">
      <w:pPr>
        <w:pStyle w:val="a3"/>
        <w:tabs>
          <w:tab w:val="left" w:pos="7095"/>
        </w:tabs>
        <w:spacing w:line="240" w:lineRule="auto"/>
        <w:jc w:val="both"/>
        <w:rPr>
          <w:rFonts w:ascii="Times New Roman" w:hAnsi="Times New Roman" w:cs="Times New Roman"/>
        </w:rPr>
      </w:pPr>
    </w:p>
    <w:p w14:paraId="117BE918" w14:textId="77777777" w:rsidR="00CF339D" w:rsidRDefault="00CF339D" w:rsidP="002A2DCB">
      <w:pPr>
        <w:pStyle w:val="a3"/>
        <w:tabs>
          <w:tab w:val="left" w:pos="7095"/>
        </w:tabs>
        <w:spacing w:line="240" w:lineRule="auto"/>
        <w:jc w:val="both"/>
        <w:rPr>
          <w:rFonts w:ascii="Times New Roman" w:hAnsi="Times New Roman" w:cs="Times New Roman"/>
        </w:rPr>
      </w:pPr>
    </w:p>
    <w:p w14:paraId="59A9F637" w14:textId="77777777" w:rsidR="00CF339D" w:rsidRDefault="00CF339D" w:rsidP="002A2DCB">
      <w:pPr>
        <w:pStyle w:val="a3"/>
        <w:tabs>
          <w:tab w:val="left" w:pos="7095"/>
        </w:tabs>
        <w:spacing w:line="240" w:lineRule="auto"/>
        <w:jc w:val="both"/>
        <w:rPr>
          <w:rFonts w:ascii="Times New Roman" w:hAnsi="Times New Roman" w:cs="Times New Roman"/>
        </w:rPr>
      </w:pPr>
    </w:p>
    <w:p w14:paraId="6857742B" w14:textId="77777777" w:rsidR="002A2DCB" w:rsidRPr="00937502" w:rsidRDefault="002A2DCB" w:rsidP="002A2DCB">
      <w:pPr>
        <w:pStyle w:val="a3"/>
        <w:tabs>
          <w:tab w:val="left" w:pos="7095"/>
        </w:tabs>
        <w:spacing w:line="240" w:lineRule="auto"/>
        <w:jc w:val="both"/>
        <w:rPr>
          <w:rFonts w:ascii="Times New Roman" w:hAnsi="Times New Roman" w:cs="Times New Roman"/>
        </w:rPr>
      </w:pPr>
      <w:r w:rsidRPr="00937502">
        <w:rPr>
          <w:rFonts w:ascii="Times New Roman" w:hAnsi="Times New Roman" w:cs="Times New Roman"/>
        </w:rPr>
        <w:t>Додаток №1</w:t>
      </w:r>
    </w:p>
    <w:p w14:paraId="7E108DCD" w14:textId="11B4B1A6" w:rsidR="00882E96" w:rsidRPr="00937502" w:rsidRDefault="002A2DCB" w:rsidP="002A2DCB">
      <w:pPr>
        <w:spacing w:line="240" w:lineRule="auto"/>
        <w:ind w:left="360"/>
        <w:jc w:val="center"/>
        <w:rPr>
          <w:rFonts w:ascii="Times New Roman" w:hAnsi="Times New Roman" w:cs="Times New Roman"/>
        </w:rPr>
      </w:pPr>
      <w:r w:rsidRPr="00937502">
        <w:rPr>
          <w:rFonts w:ascii="Times New Roman" w:hAnsi="Times New Roman" w:cs="Times New Roman"/>
        </w:rPr>
        <w:t xml:space="preserve">                                                                 до наказу  від «…..»…………..202</w:t>
      </w:r>
      <w:r w:rsidR="00783288">
        <w:rPr>
          <w:rFonts w:ascii="Times New Roman" w:hAnsi="Times New Roman" w:cs="Times New Roman"/>
          <w:lang w:val="ru-RU"/>
        </w:rPr>
        <w:t>1</w:t>
      </w:r>
      <w:r w:rsidRPr="00937502">
        <w:rPr>
          <w:rFonts w:ascii="Times New Roman" w:hAnsi="Times New Roman" w:cs="Times New Roman"/>
        </w:rPr>
        <w:t xml:space="preserve"> року    №……</w:t>
      </w:r>
    </w:p>
    <w:p w14:paraId="5C1CFF29" w14:textId="77777777" w:rsidR="003C5DBD" w:rsidRPr="00937502" w:rsidRDefault="003C5DBD" w:rsidP="007F2285">
      <w:pPr>
        <w:spacing w:line="240" w:lineRule="auto"/>
        <w:ind w:left="360"/>
        <w:jc w:val="both"/>
        <w:rPr>
          <w:rFonts w:ascii="Times New Roman" w:hAnsi="Times New Roman" w:cs="Times New Roman"/>
        </w:rPr>
      </w:pPr>
    </w:p>
    <w:p w14:paraId="5F75B450" w14:textId="77777777" w:rsidR="00AF7E34" w:rsidRPr="00937502" w:rsidRDefault="00AF7E34" w:rsidP="00234E83">
      <w:pPr>
        <w:spacing w:line="240" w:lineRule="auto"/>
        <w:ind w:left="180"/>
        <w:jc w:val="both"/>
        <w:rPr>
          <w:rFonts w:ascii="Arial Narrow" w:hAnsi="Arial Narrow" w:cs="Times New Roman"/>
          <w:b/>
        </w:rPr>
      </w:pPr>
    </w:p>
    <w:p w14:paraId="41935AE5" w14:textId="77777777" w:rsidR="00234E83" w:rsidRPr="00937502" w:rsidRDefault="002A2DCB" w:rsidP="00B47474">
      <w:pPr>
        <w:tabs>
          <w:tab w:val="left" w:pos="3390"/>
        </w:tabs>
        <w:spacing w:line="240" w:lineRule="auto"/>
        <w:ind w:left="180"/>
        <w:jc w:val="center"/>
        <w:rPr>
          <w:rFonts w:ascii="Times New Roman" w:hAnsi="Times New Roman" w:cs="Times New Roman"/>
          <w:b/>
        </w:rPr>
      </w:pPr>
      <w:r w:rsidRPr="00937502">
        <w:rPr>
          <w:rFonts w:ascii="Times New Roman" w:hAnsi="Times New Roman" w:cs="Times New Roman"/>
          <w:b/>
        </w:rPr>
        <w:t>Перелік осіб,</w:t>
      </w:r>
    </w:p>
    <w:p w14:paraId="4D12EA5E" w14:textId="77777777" w:rsidR="002A2DCB" w:rsidRPr="00937502" w:rsidRDefault="00B47474" w:rsidP="00B47474">
      <w:pPr>
        <w:tabs>
          <w:tab w:val="left" w:pos="3390"/>
        </w:tabs>
        <w:spacing w:line="240" w:lineRule="auto"/>
        <w:ind w:left="180"/>
        <w:jc w:val="center"/>
        <w:rPr>
          <w:rFonts w:ascii="Times New Roman" w:hAnsi="Times New Roman" w:cs="Times New Roman"/>
          <w:b/>
        </w:rPr>
      </w:pPr>
      <w:r w:rsidRPr="00937502">
        <w:rPr>
          <w:rFonts w:ascii="Times New Roman" w:hAnsi="Times New Roman" w:cs="Times New Roman"/>
          <w:b/>
        </w:rPr>
        <w:t>в</w:t>
      </w:r>
      <w:r w:rsidR="002A2DCB" w:rsidRPr="00937502">
        <w:rPr>
          <w:rFonts w:ascii="Times New Roman" w:hAnsi="Times New Roman" w:cs="Times New Roman"/>
          <w:b/>
        </w:rPr>
        <w:t>ідповідальних за облік і схоронність майна за місцем зберігання та експлуатації</w:t>
      </w:r>
    </w:p>
    <w:p w14:paraId="69B5F68E" w14:textId="77777777" w:rsidR="00B47474" w:rsidRPr="00937502" w:rsidRDefault="002A2DCB" w:rsidP="00B47474">
      <w:pPr>
        <w:tabs>
          <w:tab w:val="left" w:pos="3390"/>
        </w:tabs>
        <w:spacing w:line="240" w:lineRule="auto"/>
        <w:ind w:left="180"/>
        <w:jc w:val="center"/>
        <w:rPr>
          <w:rFonts w:ascii="Times New Roman" w:hAnsi="Times New Roman" w:cs="Times New Roman"/>
          <w:b/>
        </w:rPr>
      </w:pPr>
      <w:r w:rsidRPr="00937502">
        <w:rPr>
          <w:rFonts w:ascii="Times New Roman" w:hAnsi="Times New Roman" w:cs="Times New Roman"/>
          <w:b/>
        </w:rPr>
        <w:t>(матеріально відповідальних осіб</w:t>
      </w:r>
      <w:r w:rsidR="00B47474" w:rsidRPr="00937502">
        <w:rPr>
          <w:rFonts w:ascii="Times New Roman" w:hAnsi="Times New Roman" w:cs="Times New Roman"/>
          <w:b/>
        </w:rPr>
        <w:t>), яким дозволено одержувати</w:t>
      </w:r>
    </w:p>
    <w:p w14:paraId="04C0A0B2" w14:textId="77777777" w:rsidR="002A2DCB" w:rsidRPr="00937502" w:rsidRDefault="00B47474" w:rsidP="00B47474">
      <w:pPr>
        <w:tabs>
          <w:tab w:val="left" w:pos="3390"/>
        </w:tabs>
        <w:spacing w:line="240" w:lineRule="auto"/>
        <w:ind w:left="180"/>
        <w:jc w:val="center"/>
        <w:rPr>
          <w:rFonts w:ascii="Times New Roman" w:hAnsi="Times New Roman" w:cs="Times New Roman"/>
          <w:b/>
        </w:rPr>
      </w:pPr>
      <w:r w:rsidRPr="00937502">
        <w:rPr>
          <w:rFonts w:ascii="Times New Roman" w:hAnsi="Times New Roman" w:cs="Times New Roman"/>
          <w:b/>
        </w:rPr>
        <w:t>товарно – матеріальні цінності</w:t>
      </w:r>
    </w:p>
    <w:tbl>
      <w:tblPr>
        <w:tblStyle w:val="a4"/>
        <w:tblW w:w="0" w:type="auto"/>
        <w:tblInd w:w="-318" w:type="dxa"/>
        <w:tblLook w:val="04A0" w:firstRow="1" w:lastRow="0" w:firstColumn="1" w:lastColumn="0" w:noHBand="0" w:noVBand="1"/>
      </w:tblPr>
      <w:tblGrid>
        <w:gridCol w:w="795"/>
        <w:gridCol w:w="4815"/>
        <w:gridCol w:w="4172"/>
      </w:tblGrid>
      <w:tr w:rsidR="00B47474" w:rsidRPr="00937502" w14:paraId="4FD99964" w14:textId="77777777" w:rsidTr="00D31467">
        <w:tc>
          <w:tcPr>
            <w:tcW w:w="795" w:type="dxa"/>
          </w:tcPr>
          <w:p w14:paraId="6CE190D9" w14:textId="77777777" w:rsidR="00B47474" w:rsidRPr="00937502" w:rsidRDefault="00B47474" w:rsidP="006D7FCF">
            <w:pPr>
              <w:pStyle w:val="a3"/>
              <w:ind w:left="0"/>
              <w:jc w:val="both"/>
              <w:rPr>
                <w:rFonts w:ascii="Times New Roman" w:hAnsi="Times New Roman" w:cs="Times New Roman"/>
              </w:rPr>
            </w:pPr>
            <w:r w:rsidRPr="00937502">
              <w:rPr>
                <w:rFonts w:ascii="Times New Roman" w:hAnsi="Times New Roman" w:cs="Times New Roman"/>
              </w:rPr>
              <w:t>№</w:t>
            </w:r>
          </w:p>
        </w:tc>
        <w:tc>
          <w:tcPr>
            <w:tcW w:w="4815" w:type="dxa"/>
          </w:tcPr>
          <w:p w14:paraId="247EB9EA" w14:textId="77777777" w:rsidR="00B47474" w:rsidRPr="00937502" w:rsidRDefault="00B47474" w:rsidP="006D7FCF">
            <w:pPr>
              <w:pStyle w:val="a3"/>
              <w:ind w:left="0"/>
              <w:jc w:val="both"/>
              <w:rPr>
                <w:rFonts w:ascii="Times New Roman" w:hAnsi="Times New Roman" w:cs="Times New Roman"/>
              </w:rPr>
            </w:pPr>
            <w:r w:rsidRPr="00937502">
              <w:rPr>
                <w:rFonts w:ascii="Times New Roman" w:hAnsi="Times New Roman" w:cs="Times New Roman"/>
              </w:rPr>
              <w:t>П.І.Б.</w:t>
            </w:r>
          </w:p>
        </w:tc>
        <w:tc>
          <w:tcPr>
            <w:tcW w:w="4172" w:type="dxa"/>
          </w:tcPr>
          <w:p w14:paraId="2CAEFAD5" w14:textId="77777777" w:rsidR="00B47474" w:rsidRPr="00937502" w:rsidRDefault="00B47474" w:rsidP="006D7FCF">
            <w:pPr>
              <w:pStyle w:val="a3"/>
              <w:ind w:left="0"/>
              <w:jc w:val="both"/>
              <w:rPr>
                <w:rFonts w:ascii="Times New Roman" w:hAnsi="Times New Roman" w:cs="Times New Roman"/>
              </w:rPr>
            </w:pPr>
            <w:r w:rsidRPr="00937502">
              <w:rPr>
                <w:rFonts w:ascii="Times New Roman" w:hAnsi="Times New Roman" w:cs="Times New Roman"/>
              </w:rPr>
              <w:t>Примітка</w:t>
            </w:r>
          </w:p>
        </w:tc>
      </w:tr>
      <w:tr w:rsidR="00B47474" w:rsidRPr="00937502" w14:paraId="6008B11E" w14:textId="77777777" w:rsidTr="00D31467">
        <w:tc>
          <w:tcPr>
            <w:tcW w:w="795" w:type="dxa"/>
          </w:tcPr>
          <w:p w14:paraId="69DE6D43" w14:textId="77777777" w:rsidR="00B47474" w:rsidRPr="00937502" w:rsidRDefault="00B47474" w:rsidP="006D7FCF">
            <w:pPr>
              <w:pStyle w:val="a3"/>
              <w:ind w:left="0"/>
              <w:jc w:val="both"/>
              <w:rPr>
                <w:rFonts w:ascii="Times New Roman" w:hAnsi="Times New Roman" w:cs="Times New Roman"/>
              </w:rPr>
            </w:pPr>
            <w:r w:rsidRPr="00937502">
              <w:rPr>
                <w:rFonts w:ascii="Times New Roman" w:hAnsi="Times New Roman" w:cs="Times New Roman"/>
              </w:rPr>
              <w:t>1</w:t>
            </w:r>
          </w:p>
        </w:tc>
        <w:tc>
          <w:tcPr>
            <w:tcW w:w="4815" w:type="dxa"/>
          </w:tcPr>
          <w:p w14:paraId="15129EAD" w14:textId="77777777" w:rsidR="00B47474" w:rsidRPr="00937502" w:rsidRDefault="00B47474" w:rsidP="006D7FCF">
            <w:pPr>
              <w:pStyle w:val="a3"/>
              <w:ind w:left="0"/>
              <w:jc w:val="both"/>
              <w:rPr>
                <w:rFonts w:ascii="Times New Roman" w:hAnsi="Times New Roman" w:cs="Times New Roman"/>
              </w:rPr>
            </w:pPr>
          </w:p>
        </w:tc>
        <w:tc>
          <w:tcPr>
            <w:tcW w:w="4172" w:type="dxa"/>
          </w:tcPr>
          <w:p w14:paraId="065E0594" w14:textId="77777777" w:rsidR="00B47474" w:rsidRPr="00937502" w:rsidRDefault="00D31467" w:rsidP="006D7FCF">
            <w:pPr>
              <w:pStyle w:val="a3"/>
              <w:ind w:left="0"/>
              <w:jc w:val="both"/>
              <w:rPr>
                <w:rFonts w:ascii="Times New Roman" w:hAnsi="Times New Roman" w:cs="Times New Roman"/>
              </w:rPr>
            </w:pPr>
            <w:r w:rsidRPr="00937502">
              <w:rPr>
                <w:rFonts w:ascii="Times New Roman" w:hAnsi="Times New Roman" w:cs="Times New Roman"/>
              </w:rPr>
              <w:t>старша медична сестра Амбулаторії №8</w:t>
            </w:r>
          </w:p>
        </w:tc>
      </w:tr>
      <w:tr w:rsidR="00B47474" w:rsidRPr="00937502" w14:paraId="5A7826C7" w14:textId="77777777" w:rsidTr="00D31467">
        <w:tc>
          <w:tcPr>
            <w:tcW w:w="795" w:type="dxa"/>
          </w:tcPr>
          <w:p w14:paraId="487FA823" w14:textId="77777777" w:rsidR="00B47474" w:rsidRPr="00937502" w:rsidRDefault="00B47474" w:rsidP="006D7FCF">
            <w:pPr>
              <w:pStyle w:val="a3"/>
              <w:ind w:left="0"/>
              <w:jc w:val="both"/>
              <w:rPr>
                <w:rFonts w:ascii="Times New Roman" w:hAnsi="Times New Roman" w:cs="Times New Roman"/>
              </w:rPr>
            </w:pPr>
            <w:r w:rsidRPr="00937502">
              <w:rPr>
                <w:rFonts w:ascii="Times New Roman" w:hAnsi="Times New Roman" w:cs="Times New Roman"/>
              </w:rPr>
              <w:t>2</w:t>
            </w:r>
          </w:p>
        </w:tc>
        <w:tc>
          <w:tcPr>
            <w:tcW w:w="4815" w:type="dxa"/>
          </w:tcPr>
          <w:p w14:paraId="64621131" w14:textId="77777777" w:rsidR="00B47474" w:rsidRPr="00937502" w:rsidRDefault="00B47474" w:rsidP="006D7FCF">
            <w:pPr>
              <w:pStyle w:val="a3"/>
              <w:ind w:left="0"/>
              <w:jc w:val="both"/>
              <w:rPr>
                <w:rFonts w:ascii="Times New Roman" w:hAnsi="Times New Roman" w:cs="Times New Roman"/>
              </w:rPr>
            </w:pPr>
          </w:p>
        </w:tc>
        <w:tc>
          <w:tcPr>
            <w:tcW w:w="4172" w:type="dxa"/>
          </w:tcPr>
          <w:p w14:paraId="213A73C6" w14:textId="77777777" w:rsidR="00B47474" w:rsidRPr="00937502" w:rsidRDefault="00D31467" w:rsidP="006D7FCF">
            <w:pPr>
              <w:pStyle w:val="a3"/>
              <w:ind w:left="0"/>
              <w:jc w:val="both"/>
              <w:rPr>
                <w:rFonts w:ascii="Times New Roman" w:hAnsi="Times New Roman" w:cs="Times New Roman"/>
              </w:rPr>
            </w:pPr>
            <w:r w:rsidRPr="00937502">
              <w:rPr>
                <w:rFonts w:ascii="Times New Roman" w:hAnsi="Times New Roman" w:cs="Times New Roman"/>
              </w:rPr>
              <w:t>старша медична сестра Амбулаторії №6</w:t>
            </w:r>
          </w:p>
        </w:tc>
      </w:tr>
      <w:tr w:rsidR="00B47474" w:rsidRPr="00937502" w14:paraId="3603B673" w14:textId="77777777" w:rsidTr="00E054B7">
        <w:trPr>
          <w:trHeight w:val="377"/>
        </w:trPr>
        <w:tc>
          <w:tcPr>
            <w:tcW w:w="795" w:type="dxa"/>
          </w:tcPr>
          <w:p w14:paraId="4E7494CE" w14:textId="77777777" w:rsidR="00B47474" w:rsidRPr="00937502" w:rsidRDefault="00B47474" w:rsidP="006D7FCF">
            <w:pPr>
              <w:pStyle w:val="a3"/>
              <w:ind w:left="0"/>
              <w:jc w:val="both"/>
              <w:rPr>
                <w:rFonts w:ascii="Times New Roman" w:hAnsi="Times New Roman" w:cs="Times New Roman"/>
              </w:rPr>
            </w:pPr>
            <w:r w:rsidRPr="00937502">
              <w:rPr>
                <w:rFonts w:ascii="Times New Roman" w:hAnsi="Times New Roman" w:cs="Times New Roman"/>
              </w:rPr>
              <w:t>3</w:t>
            </w:r>
          </w:p>
        </w:tc>
        <w:tc>
          <w:tcPr>
            <w:tcW w:w="4815" w:type="dxa"/>
          </w:tcPr>
          <w:p w14:paraId="697D8DFB" w14:textId="77777777" w:rsidR="00B47474" w:rsidRPr="00937502" w:rsidRDefault="00B47474" w:rsidP="006D7FCF">
            <w:pPr>
              <w:pStyle w:val="a3"/>
              <w:ind w:left="0"/>
              <w:jc w:val="both"/>
              <w:rPr>
                <w:rFonts w:ascii="Times New Roman" w:hAnsi="Times New Roman" w:cs="Times New Roman"/>
              </w:rPr>
            </w:pPr>
          </w:p>
        </w:tc>
        <w:tc>
          <w:tcPr>
            <w:tcW w:w="4172" w:type="dxa"/>
          </w:tcPr>
          <w:p w14:paraId="10BCCCA6" w14:textId="77777777" w:rsidR="00B47474" w:rsidRPr="00937502" w:rsidRDefault="00D31467" w:rsidP="006D7FCF">
            <w:pPr>
              <w:pStyle w:val="a3"/>
              <w:ind w:left="0"/>
              <w:jc w:val="both"/>
              <w:rPr>
                <w:rFonts w:ascii="Times New Roman" w:hAnsi="Times New Roman" w:cs="Times New Roman"/>
              </w:rPr>
            </w:pPr>
            <w:r w:rsidRPr="00937502">
              <w:rPr>
                <w:rFonts w:ascii="Times New Roman" w:hAnsi="Times New Roman" w:cs="Times New Roman"/>
              </w:rPr>
              <w:t>завідувач господарством</w:t>
            </w:r>
          </w:p>
        </w:tc>
      </w:tr>
      <w:tr w:rsidR="00B47474" w:rsidRPr="00937502" w14:paraId="1FFB28D2" w14:textId="77777777" w:rsidTr="00D31467">
        <w:tc>
          <w:tcPr>
            <w:tcW w:w="795" w:type="dxa"/>
          </w:tcPr>
          <w:p w14:paraId="477B31D1" w14:textId="77777777" w:rsidR="00B47474" w:rsidRPr="00937502" w:rsidRDefault="00B47474" w:rsidP="006D7FCF">
            <w:pPr>
              <w:pStyle w:val="a3"/>
              <w:ind w:left="0"/>
              <w:jc w:val="both"/>
              <w:rPr>
                <w:rFonts w:ascii="Times New Roman" w:hAnsi="Times New Roman" w:cs="Times New Roman"/>
              </w:rPr>
            </w:pPr>
            <w:r w:rsidRPr="00937502">
              <w:rPr>
                <w:rFonts w:ascii="Times New Roman" w:hAnsi="Times New Roman" w:cs="Times New Roman"/>
              </w:rPr>
              <w:t>4</w:t>
            </w:r>
          </w:p>
        </w:tc>
        <w:tc>
          <w:tcPr>
            <w:tcW w:w="4815" w:type="dxa"/>
          </w:tcPr>
          <w:p w14:paraId="5C33092C" w14:textId="77777777" w:rsidR="00B47474" w:rsidRPr="00937502" w:rsidRDefault="00B47474" w:rsidP="006D7FCF">
            <w:pPr>
              <w:pStyle w:val="a3"/>
              <w:ind w:left="0"/>
              <w:jc w:val="both"/>
              <w:rPr>
                <w:rFonts w:ascii="Times New Roman" w:hAnsi="Times New Roman" w:cs="Times New Roman"/>
              </w:rPr>
            </w:pPr>
          </w:p>
        </w:tc>
        <w:tc>
          <w:tcPr>
            <w:tcW w:w="4172" w:type="dxa"/>
          </w:tcPr>
          <w:p w14:paraId="2CF3CC8E" w14:textId="77777777" w:rsidR="00B47474" w:rsidRPr="00937502" w:rsidRDefault="00D31467" w:rsidP="006D7FCF">
            <w:pPr>
              <w:pStyle w:val="a3"/>
              <w:ind w:left="0"/>
              <w:jc w:val="both"/>
              <w:rPr>
                <w:rFonts w:ascii="Times New Roman" w:hAnsi="Times New Roman" w:cs="Times New Roman"/>
              </w:rPr>
            </w:pPr>
            <w:r w:rsidRPr="00937502">
              <w:rPr>
                <w:rFonts w:ascii="Times New Roman" w:hAnsi="Times New Roman" w:cs="Times New Roman"/>
              </w:rPr>
              <w:t>старша медична сестра Амбулаторії №7</w:t>
            </w:r>
          </w:p>
        </w:tc>
      </w:tr>
      <w:tr w:rsidR="00B47474" w:rsidRPr="00937502" w14:paraId="4F8100D3" w14:textId="77777777" w:rsidTr="00D31467">
        <w:tc>
          <w:tcPr>
            <w:tcW w:w="795" w:type="dxa"/>
          </w:tcPr>
          <w:p w14:paraId="0159D3D7" w14:textId="77777777" w:rsidR="00B47474" w:rsidRPr="00937502" w:rsidRDefault="00B47474" w:rsidP="006D7FCF">
            <w:pPr>
              <w:pStyle w:val="a3"/>
              <w:ind w:left="0"/>
              <w:jc w:val="both"/>
              <w:rPr>
                <w:rFonts w:ascii="Times New Roman" w:hAnsi="Times New Roman" w:cs="Times New Roman"/>
              </w:rPr>
            </w:pPr>
            <w:r w:rsidRPr="00937502">
              <w:rPr>
                <w:rFonts w:ascii="Times New Roman" w:hAnsi="Times New Roman" w:cs="Times New Roman"/>
              </w:rPr>
              <w:t>5</w:t>
            </w:r>
          </w:p>
        </w:tc>
        <w:tc>
          <w:tcPr>
            <w:tcW w:w="4815" w:type="dxa"/>
          </w:tcPr>
          <w:p w14:paraId="6E208085" w14:textId="77777777" w:rsidR="00B47474" w:rsidRPr="00937502" w:rsidRDefault="00B47474" w:rsidP="006D7FCF">
            <w:pPr>
              <w:pStyle w:val="a3"/>
              <w:ind w:left="0"/>
              <w:jc w:val="both"/>
              <w:rPr>
                <w:rFonts w:ascii="Times New Roman" w:hAnsi="Times New Roman" w:cs="Times New Roman"/>
              </w:rPr>
            </w:pPr>
          </w:p>
        </w:tc>
        <w:tc>
          <w:tcPr>
            <w:tcW w:w="4172" w:type="dxa"/>
          </w:tcPr>
          <w:p w14:paraId="6FEF6EF8" w14:textId="77777777" w:rsidR="00B47474" w:rsidRPr="00937502" w:rsidRDefault="00D31467" w:rsidP="006D7FCF">
            <w:pPr>
              <w:pStyle w:val="a3"/>
              <w:ind w:left="0"/>
              <w:jc w:val="both"/>
              <w:rPr>
                <w:rFonts w:ascii="Times New Roman" w:hAnsi="Times New Roman" w:cs="Times New Roman"/>
              </w:rPr>
            </w:pPr>
            <w:r w:rsidRPr="00937502">
              <w:rPr>
                <w:rFonts w:ascii="Times New Roman" w:hAnsi="Times New Roman" w:cs="Times New Roman"/>
              </w:rPr>
              <w:t>сестра-господиня</w:t>
            </w:r>
          </w:p>
        </w:tc>
      </w:tr>
      <w:tr w:rsidR="00B47474" w:rsidRPr="00937502" w14:paraId="6FA939F7" w14:textId="77777777" w:rsidTr="00D31467">
        <w:tc>
          <w:tcPr>
            <w:tcW w:w="795" w:type="dxa"/>
          </w:tcPr>
          <w:p w14:paraId="23098BAD" w14:textId="77777777" w:rsidR="00B47474" w:rsidRPr="00937502" w:rsidRDefault="00B47474" w:rsidP="006D7FCF">
            <w:pPr>
              <w:pStyle w:val="a3"/>
              <w:ind w:left="0"/>
              <w:jc w:val="both"/>
              <w:rPr>
                <w:rFonts w:ascii="Times New Roman" w:hAnsi="Times New Roman" w:cs="Times New Roman"/>
              </w:rPr>
            </w:pPr>
            <w:r w:rsidRPr="00937502">
              <w:rPr>
                <w:rFonts w:ascii="Times New Roman" w:hAnsi="Times New Roman" w:cs="Times New Roman"/>
              </w:rPr>
              <w:t>6</w:t>
            </w:r>
          </w:p>
        </w:tc>
        <w:tc>
          <w:tcPr>
            <w:tcW w:w="4815" w:type="dxa"/>
          </w:tcPr>
          <w:p w14:paraId="40402A57" w14:textId="77777777" w:rsidR="00B47474" w:rsidRPr="00937502" w:rsidRDefault="00B47474" w:rsidP="006D7FCF">
            <w:pPr>
              <w:pStyle w:val="a3"/>
              <w:ind w:left="0"/>
              <w:jc w:val="both"/>
              <w:rPr>
                <w:rFonts w:ascii="Times New Roman" w:hAnsi="Times New Roman" w:cs="Times New Roman"/>
              </w:rPr>
            </w:pPr>
          </w:p>
        </w:tc>
        <w:tc>
          <w:tcPr>
            <w:tcW w:w="4172" w:type="dxa"/>
          </w:tcPr>
          <w:p w14:paraId="78A511CF" w14:textId="77777777" w:rsidR="00B47474" w:rsidRPr="00937502" w:rsidRDefault="00D31467" w:rsidP="006D7FCF">
            <w:pPr>
              <w:pStyle w:val="a3"/>
              <w:ind w:left="0"/>
              <w:jc w:val="both"/>
              <w:rPr>
                <w:rFonts w:ascii="Times New Roman" w:hAnsi="Times New Roman" w:cs="Times New Roman"/>
              </w:rPr>
            </w:pPr>
            <w:r w:rsidRPr="00937502">
              <w:rPr>
                <w:rFonts w:ascii="Times New Roman" w:hAnsi="Times New Roman" w:cs="Times New Roman"/>
              </w:rPr>
              <w:t xml:space="preserve">сестра медична </w:t>
            </w:r>
            <w:r w:rsidR="005A23BA" w:rsidRPr="00937502">
              <w:rPr>
                <w:rFonts w:ascii="Times New Roman" w:hAnsi="Times New Roman" w:cs="Times New Roman"/>
              </w:rPr>
              <w:t>(</w:t>
            </w:r>
            <w:r w:rsidRPr="00937502">
              <w:rPr>
                <w:rFonts w:ascii="Times New Roman" w:hAnsi="Times New Roman" w:cs="Times New Roman"/>
              </w:rPr>
              <w:t>фізіотерапевтичного кабінету</w:t>
            </w:r>
            <w:r w:rsidR="005A23BA" w:rsidRPr="00937502">
              <w:rPr>
                <w:rFonts w:ascii="Times New Roman" w:hAnsi="Times New Roman" w:cs="Times New Roman"/>
              </w:rPr>
              <w:t>)</w:t>
            </w:r>
          </w:p>
        </w:tc>
      </w:tr>
      <w:tr w:rsidR="00B47474" w:rsidRPr="00937502" w14:paraId="10D947F3" w14:textId="77777777" w:rsidTr="00D31467">
        <w:tc>
          <w:tcPr>
            <w:tcW w:w="795" w:type="dxa"/>
          </w:tcPr>
          <w:p w14:paraId="4A21BE07" w14:textId="77777777" w:rsidR="00B47474" w:rsidRPr="00937502" w:rsidRDefault="00B47474" w:rsidP="006D7FCF">
            <w:pPr>
              <w:pStyle w:val="a3"/>
              <w:ind w:left="0"/>
              <w:jc w:val="both"/>
              <w:rPr>
                <w:rFonts w:ascii="Times New Roman" w:hAnsi="Times New Roman" w:cs="Times New Roman"/>
              </w:rPr>
            </w:pPr>
            <w:r w:rsidRPr="00937502">
              <w:rPr>
                <w:rFonts w:ascii="Times New Roman" w:hAnsi="Times New Roman" w:cs="Times New Roman"/>
              </w:rPr>
              <w:t>7</w:t>
            </w:r>
          </w:p>
        </w:tc>
        <w:tc>
          <w:tcPr>
            <w:tcW w:w="4815" w:type="dxa"/>
          </w:tcPr>
          <w:p w14:paraId="0B83F1C8" w14:textId="77777777" w:rsidR="00B47474" w:rsidRPr="00937502" w:rsidRDefault="00B47474" w:rsidP="006D7FCF">
            <w:pPr>
              <w:pStyle w:val="a3"/>
              <w:ind w:left="0"/>
              <w:jc w:val="both"/>
              <w:rPr>
                <w:rFonts w:ascii="Times New Roman" w:hAnsi="Times New Roman" w:cs="Times New Roman"/>
              </w:rPr>
            </w:pPr>
          </w:p>
        </w:tc>
        <w:tc>
          <w:tcPr>
            <w:tcW w:w="4172" w:type="dxa"/>
          </w:tcPr>
          <w:p w14:paraId="5FDF33F6" w14:textId="77777777" w:rsidR="00B47474" w:rsidRPr="00937502" w:rsidRDefault="005A23BA" w:rsidP="006D7FCF">
            <w:pPr>
              <w:pStyle w:val="a3"/>
              <w:ind w:left="0"/>
              <w:jc w:val="both"/>
              <w:rPr>
                <w:rFonts w:ascii="Times New Roman" w:hAnsi="Times New Roman" w:cs="Times New Roman"/>
              </w:rPr>
            </w:pPr>
            <w:r w:rsidRPr="00937502">
              <w:rPr>
                <w:rFonts w:ascii="Times New Roman" w:hAnsi="Times New Roman" w:cs="Times New Roman"/>
              </w:rPr>
              <w:t>водій автотранспортного засобу</w:t>
            </w:r>
          </w:p>
        </w:tc>
      </w:tr>
      <w:tr w:rsidR="00B47474" w:rsidRPr="00937502" w14:paraId="0087A8D0" w14:textId="77777777" w:rsidTr="00D31467">
        <w:tc>
          <w:tcPr>
            <w:tcW w:w="795" w:type="dxa"/>
          </w:tcPr>
          <w:p w14:paraId="7AA9F81C" w14:textId="77777777" w:rsidR="00B47474" w:rsidRPr="00937502" w:rsidRDefault="00B47474" w:rsidP="006D7FCF">
            <w:pPr>
              <w:pStyle w:val="a3"/>
              <w:ind w:left="0"/>
              <w:jc w:val="both"/>
              <w:rPr>
                <w:rFonts w:ascii="Times New Roman" w:hAnsi="Times New Roman" w:cs="Times New Roman"/>
              </w:rPr>
            </w:pPr>
            <w:r w:rsidRPr="00937502">
              <w:rPr>
                <w:rFonts w:ascii="Times New Roman" w:hAnsi="Times New Roman" w:cs="Times New Roman"/>
              </w:rPr>
              <w:lastRenderedPageBreak/>
              <w:t>8</w:t>
            </w:r>
          </w:p>
        </w:tc>
        <w:tc>
          <w:tcPr>
            <w:tcW w:w="4815" w:type="dxa"/>
          </w:tcPr>
          <w:p w14:paraId="65A04B45" w14:textId="77777777" w:rsidR="00B47474" w:rsidRPr="00937502" w:rsidRDefault="00B47474" w:rsidP="006D7FCF">
            <w:pPr>
              <w:pStyle w:val="a3"/>
              <w:ind w:left="0"/>
              <w:jc w:val="both"/>
              <w:rPr>
                <w:rFonts w:ascii="Times New Roman" w:hAnsi="Times New Roman" w:cs="Times New Roman"/>
              </w:rPr>
            </w:pPr>
          </w:p>
        </w:tc>
        <w:tc>
          <w:tcPr>
            <w:tcW w:w="4172" w:type="dxa"/>
          </w:tcPr>
          <w:p w14:paraId="51749512" w14:textId="77777777" w:rsidR="00B47474" w:rsidRPr="00937502" w:rsidRDefault="005A23BA" w:rsidP="006D7FCF">
            <w:pPr>
              <w:pStyle w:val="a3"/>
              <w:ind w:left="0"/>
              <w:jc w:val="both"/>
              <w:rPr>
                <w:rFonts w:ascii="Times New Roman" w:hAnsi="Times New Roman" w:cs="Times New Roman"/>
              </w:rPr>
            </w:pPr>
            <w:r w:rsidRPr="00937502">
              <w:rPr>
                <w:rFonts w:ascii="Times New Roman" w:hAnsi="Times New Roman" w:cs="Times New Roman"/>
              </w:rPr>
              <w:t>головна медична сестра</w:t>
            </w:r>
          </w:p>
        </w:tc>
      </w:tr>
      <w:tr w:rsidR="00D31467" w:rsidRPr="00937502" w14:paraId="07E23C78" w14:textId="77777777" w:rsidTr="00D31467">
        <w:tc>
          <w:tcPr>
            <w:tcW w:w="795" w:type="dxa"/>
          </w:tcPr>
          <w:p w14:paraId="6F63DBCC" w14:textId="77777777" w:rsidR="00D31467" w:rsidRPr="00937502" w:rsidRDefault="00D31467" w:rsidP="006D7FCF">
            <w:pPr>
              <w:pStyle w:val="a3"/>
              <w:ind w:left="0"/>
              <w:jc w:val="both"/>
              <w:rPr>
                <w:rFonts w:ascii="Times New Roman" w:hAnsi="Times New Roman" w:cs="Times New Roman"/>
              </w:rPr>
            </w:pPr>
            <w:r w:rsidRPr="00937502">
              <w:rPr>
                <w:rFonts w:ascii="Times New Roman" w:hAnsi="Times New Roman" w:cs="Times New Roman"/>
              </w:rPr>
              <w:t>9</w:t>
            </w:r>
          </w:p>
        </w:tc>
        <w:tc>
          <w:tcPr>
            <w:tcW w:w="4815" w:type="dxa"/>
          </w:tcPr>
          <w:p w14:paraId="64F40FB4" w14:textId="77777777" w:rsidR="00D31467" w:rsidRPr="00937502" w:rsidRDefault="00D31467" w:rsidP="006D7FCF">
            <w:pPr>
              <w:pStyle w:val="a3"/>
              <w:ind w:left="0"/>
              <w:jc w:val="both"/>
              <w:rPr>
                <w:rFonts w:ascii="Times New Roman" w:hAnsi="Times New Roman" w:cs="Times New Roman"/>
              </w:rPr>
            </w:pPr>
          </w:p>
        </w:tc>
        <w:tc>
          <w:tcPr>
            <w:tcW w:w="4172" w:type="dxa"/>
          </w:tcPr>
          <w:p w14:paraId="020B55AB" w14:textId="77777777" w:rsidR="00D31467" w:rsidRPr="00937502" w:rsidRDefault="00D31467">
            <w:r w:rsidRPr="00937502">
              <w:rPr>
                <w:rFonts w:ascii="Times New Roman" w:hAnsi="Times New Roman" w:cs="Times New Roman"/>
              </w:rPr>
              <w:t>старша медична сестра Амбулаторії №</w:t>
            </w:r>
            <w:r w:rsidR="005A23BA" w:rsidRPr="00937502">
              <w:rPr>
                <w:rFonts w:ascii="Times New Roman" w:hAnsi="Times New Roman" w:cs="Times New Roman"/>
              </w:rPr>
              <w:t>3</w:t>
            </w:r>
          </w:p>
        </w:tc>
      </w:tr>
      <w:tr w:rsidR="00D31467" w:rsidRPr="00937502" w14:paraId="336B53A3" w14:textId="77777777" w:rsidTr="00D31467">
        <w:tc>
          <w:tcPr>
            <w:tcW w:w="795" w:type="dxa"/>
          </w:tcPr>
          <w:p w14:paraId="0D3675AE" w14:textId="77777777" w:rsidR="00D31467" w:rsidRPr="00937502" w:rsidRDefault="00D31467" w:rsidP="006D7FCF">
            <w:pPr>
              <w:pStyle w:val="a3"/>
              <w:ind w:left="0"/>
              <w:jc w:val="both"/>
              <w:rPr>
                <w:rFonts w:ascii="Times New Roman" w:hAnsi="Times New Roman" w:cs="Times New Roman"/>
              </w:rPr>
            </w:pPr>
            <w:r w:rsidRPr="00937502">
              <w:rPr>
                <w:rFonts w:ascii="Times New Roman" w:hAnsi="Times New Roman" w:cs="Times New Roman"/>
              </w:rPr>
              <w:t>10</w:t>
            </w:r>
          </w:p>
        </w:tc>
        <w:tc>
          <w:tcPr>
            <w:tcW w:w="4815" w:type="dxa"/>
          </w:tcPr>
          <w:p w14:paraId="7D4D5383" w14:textId="77777777" w:rsidR="00D31467" w:rsidRPr="00937502" w:rsidRDefault="00D31467" w:rsidP="006D7FCF">
            <w:pPr>
              <w:pStyle w:val="a3"/>
              <w:ind w:left="0"/>
              <w:jc w:val="both"/>
              <w:rPr>
                <w:rFonts w:ascii="Times New Roman" w:hAnsi="Times New Roman" w:cs="Times New Roman"/>
              </w:rPr>
            </w:pPr>
          </w:p>
        </w:tc>
        <w:tc>
          <w:tcPr>
            <w:tcW w:w="4172" w:type="dxa"/>
          </w:tcPr>
          <w:p w14:paraId="1A89CC32" w14:textId="77777777" w:rsidR="00D31467" w:rsidRPr="00937502" w:rsidRDefault="00D31467">
            <w:r w:rsidRPr="00937502">
              <w:rPr>
                <w:rFonts w:ascii="Times New Roman" w:hAnsi="Times New Roman" w:cs="Times New Roman"/>
              </w:rPr>
              <w:t>старша медична сестра Амбулаторії №</w:t>
            </w:r>
            <w:r w:rsidR="005A23BA" w:rsidRPr="00937502">
              <w:rPr>
                <w:rFonts w:ascii="Times New Roman" w:hAnsi="Times New Roman" w:cs="Times New Roman"/>
              </w:rPr>
              <w:t>4</w:t>
            </w:r>
          </w:p>
        </w:tc>
      </w:tr>
      <w:tr w:rsidR="00D31467" w:rsidRPr="00937502" w14:paraId="3FEEFB1C" w14:textId="77777777" w:rsidTr="00D31467">
        <w:tc>
          <w:tcPr>
            <w:tcW w:w="795" w:type="dxa"/>
          </w:tcPr>
          <w:p w14:paraId="377453E8" w14:textId="77777777" w:rsidR="00D31467" w:rsidRPr="00937502" w:rsidRDefault="00D31467" w:rsidP="006D7FCF">
            <w:pPr>
              <w:pStyle w:val="a3"/>
              <w:ind w:left="0"/>
              <w:jc w:val="both"/>
              <w:rPr>
                <w:rFonts w:ascii="Times New Roman" w:hAnsi="Times New Roman" w:cs="Times New Roman"/>
              </w:rPr>
            </w:pPr>
            <w:r w:rsidRPr="00937502">
              <w:rPr>
                <w:rFonts w:ascii="Times New Roman" w:hAnsi="Times New Roman" w:cs="Times New Roman"/>
              </w:rPr>
              <w:t>11</w:t>
            </w:r>
          </w:p>
        </w:tc>
        <w:tc>
          <w:tcPr>
            <w:tcW w:w="4815" w:type="dxa"/>
          </w:tcPr>
          <w:p w14:paraId="04C3ADE5" w14:textId="77777777" w:rsidR="00D31467" w:rsidRPr="00937502" w:rsidRDefault="00D31467" w:rsidP="006D7FCF">
            <w:pPr>
              <w:pStyle w:val="a3"/>
              <w:ind w:left="0"/>
              <w:jc w:val="both"/>
              <w:rPr>
                <w:rFonts w:ascii="Times New Roman" w:hAnsi="Times New Roman" w:cs="Times New Roman"/>
              </w:rPr>
            </w:pPr>
          </w:p>
        </w:tc>
        <w:tc>
          <w:tcPr>
            <w:tcW w:w="4172" w:type="dxa"/>
          </w:tcPr>
          <w:p w14:paraId="61F2F006" w14:textId="77777777" w:rsidR="00D31467" w:rsidRPr="00937502" w:rsidRDefault="005A23BA" w:rsidP="006D7FCF">
            <w:pPr>
              <w:pStyle w:val="a3"/>
              <w:ind w:left="0"/>
              <w:jc w:val="both"/>
              <w:rPr>
                <w:rFonts w:ascii="Times New Roman" w:hAnsi="Times New Roman" w:cs="Times New Roman"/>
              </w:rPr>
            </w:pPr>
            <w:r w:rsidRPr="00937502">
              <w:rPr>
                <w:rFonts w:ascii="Times New Roman" w:hAnsi="Times New Roman" w:cs="Times New Roman"/>
              </w:rPr>
              <w:t>реєстратор медичний (кабінет видачі листків непрацездатності)</w:t>
            </w:r>
          </w:p>
        </w:tc>
      </w:tr>
      <w:tr w:rsidR="00D31467" w:rsidRPr="00937502" w14:paraId="4514C864" w14:textId="77777777" w:rsidTr="00D31467">
        <w:tc>
          <w:tcPr>
            <w:tcW w:w="795" w:type="dxa"/>
          </w:tcPr>
          <w:p w14:paraId="4E242E59" w14:textId="77777777" w:rsidR="00D31467" w:rsidRPr="00937502" w:rsidRDefault="00D31467" w:rsidP="006D7FCF">
            <w:pPr>
              <w:pStyle w:val="a3"/>
              <w:ind w:left="0"/>
              <w:jc w:val="both"/>
              <w:rPr>
                <w:rFonts w:ascii="Times New Roman" w:hAnsi="Times New Roman" w:cs="Times New Roman"/>
              </w:rPr>
            </w:pPr>
            <w:r w:rsidRPr="00937502">
              <w:rPr>
                <w:rFonts w:ascii="Times New Roman" w:hAnsi="Times New Roman" w:cs="Times New Roman"/>
              </w:rPr>
              <w:t>12</w:t>
            </w:r>
          </w:p>
        </w:tc>
        <w:tc>
          <w:tcPr>
            <w:tcW w:w="4815" w:type="dxa"/>
          </w:tcPr>
          <w:p w14:paraId="5D12E99E" w14:textId="77777777" w:rsidR="00D31467" w:rsidRPr="00937502" w:rsidRDefault="00D31467" w:rsidP="006D7FCF">
            <w:pPr>
              <w:pStyle w:val="a3"/>
              <w:ind w:left="0"/>
              <w:jc w:val="both"/>
              <w:rPr>
                <w:rFonts w:ascii="Times New Roman" w:hAnsi="Times New Roman" w:cs="Times New Roman"/>
              </w:rPr>
            </w:pPr>
          </w:p>
        </w:tc>
        <w:tc>
          <w:tcPr>
            <w:tcW w:w="4172" w:type="dxa"/>
          </w:tcPr>
          <w:p w14:paraId="399931B5" w14:textId="77777777" w:rsidR="00D31467" w:rsidRPr="00937502" w:rsidRDefault="00D31467">
            <w:r w:rsidRPr="00937502">
              <w:rPr>
                <w:rFonts w:ascii="Times New Roman" w:hAnsi="Times New Roman" w:cs="Times New Roman"/>
              </w:rPr>
              <w:t>старша медична сестра Амбулаторії №</w:t>
            </w:r>
            <w:r w:rsidR="005A23BA" w:rsidRPr="00937502">
              <w:rPr>
                <w:rFonts w:ascii="Times New Roman" w:hAnsi="Times New Roman" w:cs="Times New Roman"/>
              </w:rPr>
              <w:t>8</w:t>
            </w:r>
          </w:p>
        </w:tc>
      </w:tr>
      <w:tr w:rsidR="00D31467" w:rsidRPr="00937502" w14:paraId="6045C9A5" w14:textId="77777777" w:rsidTr="00D31467">
        <w:tc>
          <w:tcPr>
            <w:tcW w:w="795" w:type="dxa"/>
          </w:tcPr>
          <w:p w14:paraId="495883C9" w14:textId="77777777" w:rsidR="00D31467" w:rsidRPr="00937502" w:rsidRDefault="00D31467" w:rsidP="006D7FCF">
            <w:pPr>
              <w:pStyle w:val="a3"/>
              <w:ind w:left="0"/>
              <w:jc w:val="both"/>
              <w:rPr>
                <w:rFonts w:ascii="Times New Roman" w:hAnsi="Times New Roman" w:cs="Times New Roman"/>
              </w:rPr>
            </w:pPr>
            <w:r w:rsidRPr="00937502">
              <w:rPr>
                <w:rFonts w:ascii="Times New Roman" w:hAnsi="Times New Roman" w:cs="Times New Roman"/>
              </w:rPr>
              <w:t>13</w:t>
            </w:r>
          </w:p>
        </w:tc>
        <w:tc>
          <w:tcPr>
            <w:tcW w:w="4815" w:type="dxa"/>
          </w:tcPr>
          <w:p w14:paraId="63C49F97" w14:textId="77777777" w:rsidR="00D31467" w:rsidRPr="00937502" w:rsidRDefault="00D31467" w:rsidP="00D31467">
            <w:pPr>
              <w:pStyle w:val="a3"/>
              <w:ind w:left="0"/>
              <w:jc w:val="both"/>
              <w:rPr>
                <w:rFonts w:ascii="Times New Roman" w:hAnsi="Times New Roman" w:cs="Times New Roman"/>
              </w:rPr>
            </w:pPr>
          </w:p>
        </w:tc>
        <w:tc>
          <w:tcPr>
            <w:tcW w:w="4172" w:type="dxa"/>
          </w:tcPr>
          <w:p w14:paraId="092B6170" w14:textId="77777777" w:rsidR="00D31467" w:rsidRPr="00937502" w:rsidRDefault="00D31467">
            <w:r w:rsidRPr="00937502">
              <w:rPr>
                <w:rFonts w:ascii="Times New Roman" w:hAnsi="Times New Roman" w:cs="Times New Roman"/>
              </w:rPr>
              <w:t>старша медична сестра Амбулаторії №</w:t>
            </w:r>
            <w:r w:rsidR="005A23BA" w:rsidRPr="00937502">
              <w:rPr>
                <w:rFonts w:ascii="Times New Roman" w:hAnsi="Times New Roman" w:cs="Times New Roman"/>
              </w:rPr>
              <w:t>5</w:t>
            </w:r>
          </w:p>
        </w:tc>
      </w:tr>
      <w:tr w:rsidR="00D31467" w:rsidRPr="00937502" w14:paraId="233C550A" w14:textId="77777777" w:rsidTr="00D31467">
        <w:tc>
          <w:tcPr>
            <w:tcW w:w="795" w:type="dxa"/>
          </w:tcPr>
          <w:p w14:paraId="7055B57A" w14:textId="77777777" w:rsidR="00D31467" w:rsidRPr="00937502" w:rsidRDefault="00D31467" w:rsidP="006D7FCF">
            <w:pPr>
              <w:pStyle w:val="a3"/>
              <w:ind w:left="0"/>
              <w:jc w:val="both"/>
              <w:rPr>
                <w:rFonts w:ascii="Times New Roman" w:hAnsi="Times New Roman" w:cs="Times New Roman"/>
              </w:rPr>
            </w:pPr>
            <w:r w:rsidRPr="00937502">
              <w:rPr>
                <w:rFonts w:ascii="Times New Roman" w:hAnsi="Times New Roman" w:cs="Times New Roman"/>
              </w:rPr>
              <w:t>14</w:t>
            </w:r>
          </w:p>
        </w:tc>
        <w:tc>
          <w:tcPr>
            <w:tcW w:w="4815" w:type="dxa"/>
          </w:tcPr>
          <w:p w14:paraId="231FF0CC" w14:textId="77777777" w:rsidR="00D31467" w:rsidRPr="00937502" w:rsidRDefault="00D31467" w:rsidP="00D31467">
            <w:pPr>
              <w:pStyle w:val="a3"/>
              <w:ind w:left="0"/>
              <w:jc w:val="both"/>
              <w:rPr>
                <w:rFonts w:ascii="Times New Roman" w:hAnsi="Times New Roman" w:cs="Times New Roman"/>
              </w:rPr>
            </w:pPr>
          </w:p>
        </w:tc>
        <w:tc>
          <w:tcPr>
            <w:tcW w:w="4172" w:type="dxa"/>
          </w:tcPr>
          <w:p w14:paraId="1B65961B" w14:textId="77777777" w:rsidR="00D31467" w:rsidRPr="00937502" w:rsidRDefault="005A23BA" w:rsidP="006D7FCF">
            <w:pPr>
              <w:pStyle w:val="a3"/>
              <w:ind w:left="0"/>
              <w:jc w:val="both"/>
              <w:rPr>
                <w:rFonts w:ascii="Times New Roman" w:hAnsi="Times New Roman" w:cs="Times New Roman"/>
              </w:rPr>
            </w:pPr>
            <w:r w:rsidRPr="00937502">
              <w:rPr>
                <w:rFonts w:ascii="Times New Roman" w:hAnsi="Times New Roman" w:cs="Times New Roman"/>
              </w:rPr>
              <w:t>старший лаборант (медицина)</w:t>
            </w:r>
          </w:p>
        </w:tc>
      </w:tr>
      <w:tr w:rsidR="00D31467" w:rsidRPr="00937502" w14:paraId="7BF56644" w14:textId="77777777" w:rsidTr="00D31467">
        <w:tc>
          <w:tcPr>
            <w:tcW w:w="795" w:type="dxa"/>
          </w:tcPr>
          <w:p w14:paraId="5C972232" w14:textId="77777777" w:rsidR="00D31467" w:rsidRPr="00937502" w:rsidRDefault="00D31467" w:rsidP="006D7FCF">
            <w:pPr>
              <w:pStyle w:val="a3"/>
              <w:ind w:left="0"/>
              <w:jc w:val="both"/>
              <w:rPr>
                <w:rFonts w:ascii="Times New Roman" w:hAnsi="Times New Roman" w:cs="Times New Roman"/>
              </w:rPr>
            </w:pPr>
            <w:r w:rsidRPr="00937502">
              <w:rPr>
                <w:rFonts w:ascii="Times New Roman" w:hAnsi="Times New Roman" w:cs="Times New Roman"/>
              </w:rPr>
              <w:t>15</w:t>
            </w:r>
          </w:p>
        </w:tc>
        <w:tc>
          <w:tcPr>
            <w:tcW w:w="4815" w:type="dxa"/>
          </w:tcPr>
          <w:p w14:paraId="2D07AF88" w14:textId="77777777" w:rsidR="00D31467" w:rsidRPr="00937502" w:rsidRDefault="00D31467" w:rsidP="00D31467">
            <w:pPr>
              <w:pStyle w:val="a3"/>
              <w:ind w:left="0"/>
              <w:jc w:val="both"/>
              <w:rPr>
                <w:rFonts w:ascii="Times New Roman" w:hAnsi="Times New Roman" w:cs="Times New Roman"/>
              </w:rPr>
            </w:pPr>
          </w:p>
        </w:tc>
        <w:tc>
          <w:tcPr>
            <w:tcW w:w="4172" w:type="dxa"/>
          </w:tcPr>
          <w:p w14:paraId="1AE5C64E" w14:textId="77777777" w:rsidR="00D31467" w:rsidRPr="00937502" w:rsidRDefault="005A23BA" w:rsidP="006D7FCF">
            <w:pPr>
              <w:pStyle w:val="a3"/>
              <w:ind w:left="0"/>
              <w:jc w:val="both"/>
              <w:rPr>
                <w:rFonts w:ascii="Times New Roman" w:hAnsi="Times New Roman" w:cs="Times New Roman"/>
              </w:rPr>
            </w:pPr>
            <w:r w:rsidRPr="00937502">
              <w:rPr>
                <w:rFonts w:ascii="Times New Roman" w:hAnsi="Times New Roman" w:cs="Times New Roman"/>
              </w:rPr>
              <w:t>бухгалтер</w:t>
            </w:r>
          </w:p>
        </w:tc>
      </w:tr>
      <w:tr w:rsidR="00D31467" w:rsidRPr="00937502" w14:paraId="2952DF4A" w14:textId="77777777" w:rsidTr="00D31467">
        <w:tc>
          <w:tcPr>
            <w:tcW w:w="795" w:type="dxa"/>
          </w:tcPr>
          <w:p w14:paraId="106126EE" w14:textId="77777777" w:rsidR="00D31467" w:rsidRPr="00937502" w:rsidRDefault="00D31467" w:rsidP="006D7FCF">
            <w:pPr>
              <w:pStyle w:val="a3"/>
              <w:ind w:left="0"/>
              <w:jc w:val="both"/>
              <w:rPr>
                <w:rFonts w:ascii="Times New Roman" w:hAnsi="Times New Roman" w:cs="Times New Roman"/>
              </w:rPr>
            </w:pPr>
            <w:r w:rsidRPr="00937502">
              <w:rPr>
                <w:rFonts w:ascii="Times New Roman" w:hAnsi="Times New Roman" w:cs="Times New Roman"/>
              </w:rPr>
              <w:t>16</w:t>
            </w:r>
          </w:p>
        </w:tc>
        <w:tc>
          <w:tcPr>
            <w:tcW w:w="4815" w:type="dxa"/>
          </w:tcPr>
          <w:p w14:paraId="7A1F4569" w14:textId="77777777" w:rsidR="00D31467" w:rsidRPr="00937502" w:rsidRDefault="00D31467" w:rsidP="00D31467">
            <w:pPr>
              <w:pStyle w:val="a3"/>
              <w:ind w:left="0"/>
              <w:jc w:val="both"/>
              <w:rPr>
                <w:rFonts w:ascii="Times New Roman" w:hAnsi="Times New Roman" w:cs="Times New Roman"/>
              </w:rPr>
            </w:pPr>
          </w:p>
        </w:tc>
        <w:tc>
          <w:tcPr>
            <w:tcW w:w="4172" w:type="dxa"/>
          </w:tcPr>
          <w:p w14:paraId="1CB6BBE4" w14:textId="77777777" w:rsidR="00D31467" w:rsidRPr="00937502" w:rsidRDefault="00D31467">
            <w:r w:rsidRPr="00937502">
              <w:rPr>
                <w:rFonts w:ascii="Times New Roman" w:hAnsi="Times New Roman" w:cs="Times New Roman"/>
              </w:rPr>
              <w:t>старша медична сестра Амбулаторії №</w:t>
            </w:r>
            <w:r w:rsidR="005A23BA" w:rsidRPr="00937502">
              <w:rPr>
                <w:rFonts w:ascii="Times New Roman" w:hAnsi="Times New Roman" w:cs="Times New Roman"/>
              </w:rPr>
              <w:t>1</w:t>
            </w:r>
          </w:p>
        </w:tc>
      </w:tr>
      <w:tr w:rsidR="00D31467" w:rsidRPr="00937502" w14:paraId="051515E3" w14:textId="77777777" w:rsidTr="00D31467">
        <w:tc>
          <w:tcPr>
            <w:tcW w:w="795" w:type="dxa"/>
          </w:tcPr>
          <w:p w14:paraId="6B4CDBF8" w14:textId="77777777" w:rsidR="00D31467" w:rsidRPr="00937502" w:rsidRDefault="00D31467" w:rsidP="006D7FCF">
            <w:pPr>
              <w:pStyle w:val="a3"/>
              <w:ind w:left="0"/>
              <w:jc w:val="both"/>
              <w:rPr>
                <w:rFonts w:ascii="Times New Roman" w:hAnsi="Times New Roman" w:cs="Times New Roman"/>
              </w:rPr>
            </w:pPr>
            <w:r w:rsidRPr="00937502">
              <w:rPr>
                <w:rFonts w:ascii="Times New Roman" w:hAnsi="Times New Roman" w:cs="Times New Roman"/>
              </w:rPr>
              <w:t>17</w:t>
            </w:r>
          </w:p>
        </w:tc>
        <w:tc>
          <w:tcPr>
            <w:tcW w:w="4815" w:type="dxa"/>
          </w:tcPr>
          <w:p w14:paraId="7E9F9ADF" w14:textId="77777777" w:rsidR="00D31467" w:rsidRPr="00937502" w:rsidRDefault="00D31467" w:rsidP="00D31467">
            <w:pPr>
              <w:pStyle w:val="a3"/>
              <w:ind w:left="0"/>
              <w:jc w:val="both"/>
              <w:rPr>
                <w:rFonts w:ascii="Times New Roman" w:hAnsi="Times New Roman" w:cs="Times New Roman"/>
              </w:rPr>
            </w:pPr>
          </w:p>
        </w:tc>
        <w:tc>
          <w:tcPr>
            <w:tcW w:w="4172" w:type="dxa"/>
          </w:tcPr>
          <w:p w14:paraId="4C055EDD" w14:textId="77777777" w:rsidR="00D31467" w:rsidRPr="00937502" w:rsidRDefault="00D31467">
            <w:r w:rsidRPr="00937502">
              <w:rPr>
                <w:rFonts w:ascii="Times New Roman" w:hAnsi="Times New Roman" w:cs="Times New Roman"/>
              </w:rPr>
              <w:t>старша медична сестра Амбулаторії №</w:t>
            </w:r>
            <w:r w:rsidR="005A23BA" w:rsidRPr="00937502">
              <w:rPr>
                <w:rFonts w:ascii="Times New Roman" w:hAnsi="Times New Roman" w:cs="Times New Roman"/>
              </w:rPr>
              <w:t>2</w:t>
            </w:r>
          </w:p>
        </w:tc>
      </w:tr>
      <w:tr w:rsidR="00D31467" w:rsidRPr="00937502" w14:paraId="40943C3C" w14:textId="77777777" w:rsidTr="00D31467">
        <w:tc>
          <w:tcPr>
            <w:tcW w:w="795" w:type="dxa"/>
          </w:tcPr>
          <w:p w14:paraId="14F55187" w14:textId="77777777" w:rsidR="00D31467" w:rsidRPr="00937502" w:rsidRDefault="00D31467" w:rsidP="006D7FCF">
            <w:pPr>
              <w:pStyle w:val="a3"/>
              <w:ind w:left="0"/>
              <w:jc w:val="both"/>
              <w:rPr>
                <w:rFonts w:ascii="Times New Roman" w:hAnsi="Times New Roman" w:cs="Times New Roman"/>
              </w:rPr>
            </w:pPr>
            <w:r w:rsidRPr="00937502">
              <w:rPr>
                <w:rFonts w:ascii="Times New Roman" w:hAnsi="Times New Roman" w:cs="Times New Roman"/>
              </w:rPr>
              <w:t>18</w:t>
            </w:r>
          </w:p>
        </w:tc>
        <w:tc>
          <w:tcPr>
            <w:tcW w:w="4815" w:type="dxa"/>
          </w:tcPr>
          <w:p w14:paraId="22455407" w14:textId="77777777" w:rsidR="00D31467" w:rsidRPr="00937502" w:rsidRDefault="00D31467" w:rsidP="00D31467">
            <w:pPr>
              <w:pStyle w:val="a3"/>
              <w:ind w:left="0"/>
              <w:jc w:val="both"/>
              <w:rPr>
                <w:rFonts w:ascii="Times New Roman" w:hAnsi="Times New Roman" w:cs="Times New Roman"/>
              </w:rPr>
            </w:pPr>
          </w:p>
        </w:tc>
        <w:tc>
          <w:tcPr>
            <w:tcW w:w="4172" w:type="dxa"/>
          </w:tcPr>
          <w:p w14:paraId="58B55BEB" w14:textId="77777777" w:rsidR="00D31467" w:rsidRPr="00937502" w:rsidRDefault="005A23BA" w:rsidP="006D7FCF">
            <w:pPr>
              <w:pStyle w:val="a3"/>
              <w:ind w:left="0"/>
              <w:jc w:val="both"/>
              <w:rPr>
                <w:rFonts w:ascii="Times New Roman" w:hAnsi="Times New Roman" w:cs="Times New Roman"/>
              </w:rPr>
            </w:pPr>
            <w:r w:rsidRPr="00937502">
              <w:rPr>
                <w:rFonts w:ascii="Times New Roman" w:hAnsi="Times New Roman" w:cs="Times New Roman"/>
              </w:rPr>
              <w:t>сестра медична</w:t>
            </w:r>
          </w:p>
        </w:tc>
      </w:tr>
      <w:tr w:rsidR="00D31467" w:rsidRPr="00937502" w14:paraId="52F2F8CA" w14:textId="77777777" w:rsidTr="00D31467">
        <w:tc>
          <w:tcPr>
            <w:tcW w:w="795" w:type="dxa"/>
          </w:tcPr>
          <w:p w14:paraId="11D798ED" w14:textId="77777777" w:rsidR="00D31467" w:rsidRPr="00937502" w:rsidRDefault="00D31467" w:rsidP="006D7FCF">
            <w:pPr>
              <w:pStyle w:val="a3"/>
              <w:ind w:left="0"/>
              <w:jc w:val="both"/>
              <w:rPr>
                <w:rFonts w:ascii="Times New Roman" w:hAnsi="Times New Roman" w:cs="Times New Roman"/>
              </w:rPr>
            </w:pPr>
          </w:p>
        </w:tc>
        <w:tc>
          <w:tcPr>
            <w:tcW w:w="4815" w:type="dxa"/>
          </w:tcPr>
          <w:p w14:paraId="17126862" w14:textId="77777777" w:rsidR="00D31467" w:rsidRPr="00937502" w:rsidRDefault="00D31467" w:rsidP="00D31467">
            <w:pPr>
              <w:pStyle w:val="a3"/>
              <w:ind w:left="0"/>
              <w:jc w:val="both"/>
              <w:rPr>
                <w:rFonts w:ascii="Times New Roman" w:hAnsi="Times New Roman" w:cs="Times New Roman"/>
              </w:rPr>
            </w:pPr>
          </w:p>
        </w:tc>
        <w:tc>
          <w:tcPr>
            <w:tcW w:w="4172" w:type="dxa"/>
          </w:tcPr>
          <w:p w14:paraId="383B387E" w14:textId="77777777" w:rsidR="00D31467" w:rsidRPr="00937502" w:rsidRDefault="00D31467" w:rsidP="006D7FCF">
            <w:pPr>
              <w:pStyle w:val="a3"/>
              <w:ind w:left="0"/>
              <w:jc w:val="both"/>
              <w:rPr>
                <w:rFonts w:ascii="Times New Roman" w:hAnsi="Times New Roman" w:cs="Times New Roman"/>
              </w:rPr>
            </w:pPr>
          </w:p>
        </w:tc>
      </w:tr>
      <w:tr w:rsidR="00D31467" w:rsidRPr="00937502" w14:paraId="5ADE4EC6" w14:textId="77777777" w:rsidTr="00D31467">
        <w:tc>
          <w:tcPr>
            <w:tcW w:w="795" w:type="dxa"/>
          </w:tcPr>
          <w:p w14:paraId="4E3F2E01" w14:textId="77777777" w:rsidR="00D31467" w:rsidRPr="00937502" w:rsidRDefault="00D31467" w:rsidP="006D7FCF">
            <w:pPr>
              <w:pStyle w:val="a3"/>
              <w:ind w:left="0"/>
              <w:jc w:val="both"/>
              <w:rPr>
                <w:rFonts w:ascii="Times New Roman" w:hAnsi="Times New Roman" w:cs="Times New Roman"/>
              </w:rPr>
            </w:pPr>
          </w:p>
        </w:tc>
        <w:tc>
          <w:tcPr>
            <w:tcW w:w="4815" w:type="dxa"/>
          </w:tcPr>
          <w:p w14:paraId="68D4C749" w14:textId="77777777" w:rsidR="00D31467" w:rsidRPr="00937502" w:rsidRDefault="00D31467" w:rsidP="00D31467">
            <w:pPr>
              <w:pStyle w:val="a3"/>
              <w:ind w:left="0"/>
              <w:jc w:val="both"/>
              <w:rPr>
                <w:rFonts w:ascii="Times New Roman" w:hAnsi="Times New Roman" w:cs="Times New Roman"/>
              </w:rPr>
            </w:pPr>
          </w:p>
        </w:tc>
        <w:tc>
          <w:tcPr>
            <w:tcW w:w="4172" w:type="dxa"/>
          </w:tcPr>
          <w:p w14:paraId="45EE1D13" w14:textId="77777777" w:rsidR="00D31467" w:rsidRPr="00937502" w:rsidRDefault="00D31467" w:rsidP="006D7FCF">
            <w:pPr>
              <w:pStyle w:val="a3"/>
              <w:ind w:left="0"/>
              <w:jc w:val="both"/>
              <w:rPr>
                <w:rFonts w:ascii="Times New Roman" w:hAnsi="Times New Roman" w:cs="Times New Roman"/>
              </w:rPr>
            </w:pPr>
          </w:p>
        </w:tc>
      </w:tr>
    </w:tbl>
    <w:p w14:paraId="1D80D8D9" w14:textId="77777777" w:rsidR="006D7FCF" w:rsidRPr="00937502" w:rsidRDefault="006D7FCF" w:rsidP="006D7FCF">
      <w:pPr>
        <w:pStyle w:val="a3"/>
        <w:spacing w:line="240" w:lineRule="auto"/>
        <w:ind w:left="1440"/>
        <w:jc w:val="both"/>
        <w:rPr>
          <w:rFonts w:ascii="Times New Roman" w:hAnsi="Times New Roman" w:cs="Times New Roman"/>
        </w:rPr>
      </w:pPr>
    </w:p>
    <w:p w14:paraId="730BCB47" w14:textId="77777777" w:rsidR="005A23BA" w:rsidRPr="00937502" w:rsidRDefault="00CD781B" w:rsidP="00CD781B">
      <w:pPr>
        <w:spacing w:line="240" w:lineRule="auto"/>
        <w:jc w:val="both"/>
        <w:rPr>
          <w:rFonts w:ascii="Arial Narrow" w:hAnsi="Arial Narrow" w:cs="Times New Roman"/>
        </w:rPr>
      </w:pPr>
      <w:r w:rsidRPr="00937502">
        <w:rPr>
          <w:rFonts w:ascii="Arial Narrow" w:hAnsi="Arial Narrow" w:cs="Times New Roman"/>
        </w:rPr>
        <w:t xml:space="preserve"> </w:t>
      </w:r>
    </w:p>
    <w:p w14:paraId="268269D1" w14:textId="77777777" w:rsidR="005A23BA" w:rsidRPr="00937502" w:rsidRDefault="005A23BA">
      <w:pPr>
        <w:rPr>
          <w:rFonts w:ascii="Arial Narrow" w:hAnsi="Arial Narrow" w:cs="Times New Roman"/>
        </w:rPr>
      </w:pPr>
      <w:r w:rsidRPr="00937502">
        <w:rPr>
          <w:rFonts w:ascii="Arial Narrow" w:hAnsi="Arial Narrow" w:cs="Times New Roman"/>
        </w:rPr>
        <w:br w:type="page"/>
      </w:r>
    </w:p>
    <w:p w14:paraId="742236B0" w14:textId="77777777" w:rsidR="00CD781B" w:rsidRPr="00937502" w:rsidRDefault="00CD781B" w:rsidP="00CD781B">
      <w:pPr>
        <w:spacing w:line="240" w:lineRule="auto"/>
        <w:jc w:val="both"/>
        <w:rPr>
          <w:rFonts w:ascii="Arial Narrow" w:hAnsi="Arial Narrow" w:cs="Times New Roman"/>
        </w:rPr>
      </w:pPr>
    </w:p>
    <w:p w14:paraId="5F98EDE1" w14:textId="77777777" w:rsidR="00B47474" w:rsidRPr="00937502" w:rsidRDefault="00B47474" w:rsidP="00B47474">
      <w:pPr>
        <w:pStyle w:val="a3"/>
        <w:tabs>
          <w:tab w:val="left" w:pos="7095"/>
        </w:tabs>
        <w:spacing w:line="240" w:lineRule="auto"/>
        <w:jc w:val="right"/>
        <w:rPr>
          <w:rFonts w:ascii="Times New Roman" w:hAnsi="Times New Roman" w:cs="Times New Roman"/>
        </w:rPr>
      </w:pPr>
      <w:r w:rsidRPr="00937502">
        <w:rPr>
          <w:rFonts w:ascii="Times New Roman" w:hAnsi="Times New Roman" w:cs="Times New Roman"/>
        </w:rPr>
        <w:t>Додаток №1.1</w:t>
      </w:r>
    </w:p>
    <w:p w14:paraId="08EAB8F8" w14:textId="6BF21F00" w:rsidR="00B47474" w:rsidRPr="00937502" w:rsidRDefault="00B47474" w:rsidP="00B47474">
      <w:pPr>
        <w:spacing w:line="240" w:lineRule="auto"/>
        <w:ind w:left="360"/>
        <w:jc w:val="right"/>
        <w:rPr>
          <w:rFonts w:ascii="Times New Roman" w:hAnsi="Times New Roman" w:cs="Times New Roman"/>
        </w:rPr>
      </w:pPr>
      <w:r w:rsidRPr="00937502">
        <w:rPr>
          <w:rFonts w:ascii="Times New Roman" w:hAnsi="Times New Roman" w:cs="Times New Roman"/>
        </w:rPr>
        <w:t xml:space="preserve">                                                                 до наказу  від «…..»…………..202</w:t>
      </w:r>
      <w:r w:rsidR="00783288">
        <w:rPr>
          <w:rFonts w:ascii="Times New Roman" w:hAnsi="Times New Roman" w:cs="Times New Roman"/>
          <w:lang w:val="ru-RU"/>
        </w:rPr>
        <w:t>1</w:t>
      </w:r>
      <w:r w:rsidRPr="00937502">
        <w:rPr>
          <w:rFonts w:ascii="Times New Roman" w:hAnsi="Times New Roman" w:cs="Times New Roman"/>
        </w:rPr>
        <w:t xml:space="preserve"> року    №……</w:t>
      </w:r>
    </w:p>
    <w:p w14:paraId="2FC6A89C" w14:textId="77777777" w:rsidR="00F30B09" w:rsidRPr="00937502" w:rsidRDefault="00F30B09" w:rsidP="00941101">
      <w:pPr>
        <w:pStyle w:val="a3"/>
        <w:spacing w:line="240" w:lineRule="auto"/>
        <w:jc w:val="both"/>
        <w:rPr>
          <w:rFonts w:ascii="Times New Roman" w:hAnsi="Times New Roman" w:cs="Times New Roman"/>
        </w:rPr>
      </w:pPr>
    </w:p>
    <w:p w14:paraId="733F2A15" w14:textId="77777777" w:rsidR="002F02E5" w:rsidRPr="00937502" w:rsidRDefault="00B47474" w:rsidP="00B47474">
      <w:pPr>
        <w:tabs>
          <w:tab w:val="left" w:pos="3045"/>
        </w:tabs>
        <w:spacing w:line="240" w:lineRule="auto"/>
        <w:jc w:val="center"/>
        <w:rPr>
          <w:rFonts w:ascii="Times New Roman" w:hAnsi="Times New Roman" w:cs="Times New Roman"/>
          <w:b/>
        </w:rPr>
      </w:pPr>
      <w:r w:rsidRPr="00937502">
        <w:rPr>
          <w:rFonts w:ascii="Times New Roman" w:hAnsi="Times New Roman" w:cs="Times New Roman"/>
          <w:b/>
        </w:rPr>
        <w:t>ГРАФІК</w:t>
      </w:r>
    </w:p>
    <w:p w14:paraId="593E576C" w14:textId="77777777" w:rsidR="00B47474" w:rsidRPr="00937502" w:rsidRDefault="00B47474" w:rsidP="00B47474">
      <w:pPr>
        <w:tabs>
          <w:tab w:val="left" w:pos="3045"/>
        </w:tabs>
        <w:spacing w:line="240" w:lineRule="auto"/>
        <w:jc w:val="center"/>
        <w:rPr>
          <w:rFonts w:ascii="Times New Roman" w:hAnsi="Times New Roman" w:cs="Times New Roman"/>
          <w:b/>
        </w:rPr>
      </w:pPr>
      <w:r w:rsidRPr="00937502">
        <w:rPr>
          <w:rFonts w:ascii="Times New Roman" w:hAnsi="Times New Roman" w:cs="Times New Roman"/>
          <w:b/>
        </w:rPr>
        <w:t xml:space="preserve">документообігу для забезпечення записів у бухгалтерському обліку </w:t>
      </w:r>
    </w:p>
    <w:p w14:paraId="47ACA45F" w14:textId="77777777" w:rsidR="00B47474" w:rsidRPr="00937502" w:rsidRDefault="00B47474" w:rsidP="00B47474">
      <w:pPr>
        <w:tabs>
          <w:tab w:val="left" w:pos="3045"/>
        </w:tabs>
        <w:spacing w:line="240" w:lineRule="auto"/>
        <w:jc w:val="center"/>
        <w:rPr>
          <w:rFonts w:ascii="Times New Roman" w:hAnsi="Times New Roman" w:cs="Times New Roman"/>
          <w:b/>
        </w:rPr>
      </w:pPr>
      <w:r w:rsidRPr="00937502">
        <w:rPr>
          <w:rFonts w:ascii="Times New Roman" w:hAnsi="Times New Roman" w:cs="Times New Roman"/>
          <w:b/>
        </w:rPr>
        <w:t xml:space="preserve">КНП </w:t>
      </w:r>
    </w:p>
    <w:tbl>
      <w:tblPr>
        <w:tblStyle w:val="a4"/>
        <w:tblW w:w="10773" w:type="dxa"/>
        <w:tblInd w:w="-743" w:type="dxa"/>
        <w:tblLayout w:type="fixed"/>
        <w:tblLook w:val="04A0" w:firstRow="1" w:lastRow="0" w:firstColumn="1" w:lastColumn="0" w:noHBand="0" w:noVBand="1"/>
      </w:tblPr>
      <w:tblGrid>
        <w:gridCol w:w="384"/>
        <w:gridCol w:w="1594"/>
        <w:gridCol w:w="1283"/>
        <w:gridCol w:w="1134"/>
        <w:gridCol w:w="850"/>
        <w:gridCol w:w="851"/>
        <w:gridCol w:w="992"/>
        <w:gridCol w:w="850"/>
        <w:gridCol w:w="851"/>
        <w:gridCol w:w="992"/>
        <w:gridCol w:w="992"/>
      </w:tblGrid>
      <w:tr w:rsidR="00B47474" w:rsidRPr="00937502" w14:paraId="3F307EB8" w14:textId="77777777" w:rsidTr="003F4D72">
        <w:tc>
          <w:tcPr>
            <w:tcW w:w="384" w:type="dxa"/>
            <w:vMerge w:val="restart"/>
          </w:tcPr>
          <w:p w14:paraId="452ABE0F" w14:textId="77777777" w:rsidR="00B47474" w:rsidRPr="00937502" w:rsidRDefault="00B47474" w:rsidP="00B47474">
            <w:pPr>
              <w:rPr>
                <w:rFonts w:ascii="Times New Roman" w:hAnsi="Times New Roman" w:cs="Times New Roman"/>
              </w:rPr>
            </w:pPr>
          </w:p>
        </w:tc>
        <w:tc>
          <w:tcPr>
            <w:tcW w:w="1594" w:type="dxa"/>
            <w:vMerge w:val="restart"/>
          </w:tcPr>
          <w:p w14:paraId="13CA0E5C" w14:textId="77777777" w:rsidR="00B47474" w:rsidRPr="00937502" w:rsidRDefault="00B47474" w:rsidP="00B47474">
            <w:pPr>
              <w:rPr>
                <w:rFonts w:ascii="Times New Roman" w:hAnsi="Times New Roman" w:cs="Times New Roman"/>
              </w:rPr>
            </w:pPr>
            <w:r w:rsidRPr="00937502">
              <w:rPr>
                <w:rFonts w:ascii="Times New Roman" w:hAnsi="Times New Roman" w:cs="Times New Roman"/>
              </w:rPr>
              <w:t>Найменування документа</w:t>
            </w:r>
          </w:p>
        </w:tc>
        <w:tc>
          <w:tcPr>
            <w:tcW w:w="3267" w:type="dxa"/>
            <w:gridSpan w:val="3"/>
          </w:tcPr>
          <w:p w14:paraId="499588C8" w14:textId="77777777" w:rsidR="00B47474" w:rsidRPr="00937502" w:rsidRDefault="00B47474" w:rsidP="00B47474">
            <w:pPr>
              <w:rPr>
                <w:rFonts w:ascii="Times New Roman" w:hAnsi="Times New Roman" w:cs="Times New Roman"/>
              </w:rPr>
            </w:pPr>
            <w:r w:rsidRPr="00937502">
              <w:rPr>
                <w:rFonts w:ascii="Times New Roman" w:hAnsi="Times New Roman" w:cs="Times New Roman"/>
              </w:rPr>
              <w:t>Створення документа</w:t>
            </w:r>
          </w:p>
        </w:tc>
        <w:tc>
          <w:tcPr>
            <w:tcW w:w="2693" w:type="dxa"/>
            <w:gridSpan w:val="3"/>
          </w:tcPr>
          <w:p w14:paraId="08AD44B0" w14:textId="77777777" w:rsidR="00B47474" w:rsidRPr="00937502" w:rsidRDefault="00B47474" w:rsidP="00B47474">
            <w:pPr>
              <w:rPr>
                <w:rFonts w:ascii="Times New Roman" w:hAnsi="Times New Roman" w:cs="Times New Roman"/>
              </w:rPr>
            </w:pPr>
            <w:r w:rsidRPr="00937502">
              <w:rPr>
                <w:rFonts w:ascii="Times New Roman" w:hAnsi="Times New Roman" w:cs="Times New Roman"/>
              </w:rPr>
              <w:t>Опрацювання документа</w:t>
            </w:r>
          </w:p>
        </w:tc>
        <w:tc>
          <w:tcPr>
            <w:tcW w:w="2835" w:type="dxa"/>
            <w:gridSpan w:val="3"/>
          </w:tcPr>
          <w:p w14:paraId="7A30DA38" w14:textId="77777777" w:rsidR="00B47474" w:rsidRPr="00937502" w:rsidRDefault="00B47474" w:rsidP="00B47474">
            <w:pPr>
              <w:rPr>
                <w:rFonts w:ascii="Times New Roman" w:hAnsi="Times New Roman" w:cs="Times New Roman"/>
              </w:rPr>
            </w:pPr>
            <w:r w:rsidRPr="00937502">
              <w:rPr>
                <w:rFonts w:ascii="Times New Roman" w:hAnsi="Times New Roman" w:cs="Times New Roman"/>
              </w:rPr>
              <w:t>Зберігання документа</w:t>
            </w:r>
          </w:p>
        </w:tc>
      </w:tr>
      <w:tr w:rsidR="00E073B1" w:rsidRPr="00937502" w14:paraId="2C3A036F" w14:textId="77777777" w:rsidTr="003F4D72">
        <w:tc>
          <w:tcPr>
            <w:tcW w:w="384" w:type="dxa"/>
            <w:vMerge/>
          </w:tcPr>
          <w:p w14:paraId="427A33BB" w14:textId="77777777" w:rsidR="00350264" w:rsidRPr="00937502" w:rsidRDefault="00350264" w:rsidP="00B47474">
            <w:pPr>
              <w:rPr>
                <w:rFonts w:ascii="Times New Roman" w:hAnsi="Times New Roman" w:cs="Times New Roman"/>
              </w:rPr>
            </w:pPr>
          </w:p>
        </w:tc>
        <w:tc>
          <w:tcPr>
            <w:tcW w:w="1594" w:type="dxa"/>
            <w:vMerge/>
          </w:tcPr>
          <w:p w14:paraId="651F736F" w14:textId="77777777" w:rsidR="00350264" w:rsidRPr="00937502" w:rsidRDefault="00350264" w:rsidP="00B47474">
            <w:pPr>
              <w:rPr>
                <w:rFonts w:ascii="Times New Roman" w:hAnsi="Times New Roman" w:cs="Times New Roman"/>
              </w:rPr>
            </w:pPr>
          </w:p>
        </w:tc>
        <w:tc>
          <w:tcPr>
            <w:tcW w:w="1283" w:type="dxa"/>
          </w:tcPr>
          <w:p w14:paraId="029C55C0" w14:textId="77777777" w:rsidR="00350264" w:rsidRPr="00937502" w:rsidRDefault="00350264" w:rsidP="00B47474">
            <w:pPr>
              <w:rPr>
                <w:rFonts w:ascii="Times New Roman" w:hAnsi="Times New Roman" w:cs="Times New Roman"/>
              </w:rPr>
            </w:pPr>
            <w:r w:rsidRPr="00937502">
              <w:rPr>
                <w:rFonts w:ascii="Times New Roman" w:hAnsi="Times New Roman" w:cs="Times New Roman"/>
              </w:rPr>
              <w:t>Виконавець</w:t>
            </w:r>
          </w:p>
        </w:tc>
        <w:tc>
          <w:tcPr>
            <w:tcW w:w="1134" w:type="dxa"/>
          </w:tcPr>
          <w:p w14:paraId="429253DB" w14:textId="77777777" w:rsidR="00350264" w:rsidRPr="00937502" w:rsidRDefault="00350264" w:rsidP="00B47474">
            <w:pPr>
              <w:rPr>
                <w:rFonts w:ascii="Times New Roman" w:hAnsi="Times New Roman" w:cs="Times New Roman"/>
              </w:rPr>
            </w:pPr>
            <w:r w:rsidRPr="00937502">
              <w:rPr>
                <w:rFonts w:ascii="Times New Roman" w:hAnsi="Times New Roman" w:cs="Times New Roman"/>
              </w:rPr>
              <w:t xml:space="preserve">Строк </w:t>
            </w:r>
          </w:p>
        </w:tc>
        <w:tc>
          <w:tcPr>
            <w:tcW w:w="850" w:type="dxa"/>
          </w:tcPr>
          <w:p w14:paraId="02A7DFBE" w14:textId="77777777" w:rsidR="00350264" w:rsidRPr="00937502" w:rsidRDefault="00350264" w:rsidP="00B47474">
            <w:pPr>
              <w:rPr>
                <w:rFonts w:ascii="Times New Roman" w:hAnsi="Times New Roman" w:cs="Times New Roman"/>
              </w:rPr>
            </w:pPr>
            <w:r w:rsidRPr="00937502">
              <w:rPr>
                <w:rFonts w:ascii="Times New Roman" w:hAnsi="Times New Roman" w:cs="Times New Roman"/>
              </w:rPr>
              <w:t>Куди пере-дається</w:t>
            </w:r>
          </w:p>
        </w:tc>
        <w:tc>
          <w:tcPr>
            <w:tcW w:w="851" w:type="dxa"/>
          </w:tcPr>
          <w:p w14:paraId="7D3F24B5" w14:textId="77777777" w:rsidR="00350264" w:rsidRPr="00937502" w:rsidRDefault="00350264" w:rsidP="003F4D72">
            <w:pPr>
              <w:rPr>
                <w:rFonts w:ascii="Times New Roman" w:hAnsi="Times New Roman" w:cs="Times New Roman"/>
              </w:rPr>
            </w:pPr>
            <w:r w:rsidRPr="00937502">
              <w:rPr>
                <w:rFonts w:ascii="Times New Roman" w:hAnsi="Times New Roman" w:cs="Times New Roman"/>
              </w:rPr>
              <w:t>Виконавець</w:t>
            </w:r>
          </w:p>
        </w:tc>
        <w:tc>
          <w:tcPr>
            <w:tcW w:w="992" w:type="dxa"/>
          </w:tcPr>
          <w:p w14:paraId="7A7025CB" w14:textId="77777777" w:rsidR="00350264" w:rsidRPr="00937502" w:rsidRDefault="00350264" w:rsidP="00A10572">
            <w:pPr>
              <w:rPr>
                <w:rFonts w:ascii="Times New Roman" w:hAnsi="Times New Roman" w:cs="Times New Roman"/>
              </w:rPr>
            </w:pPr>
            <w:r w:rsidRPr="00937502">
              <w:rPr>
                <w:rFonts w:ascii="Times New Roman" w:hAnsi="Times New Roman" w:cs="Times New Roman"/>
              </w:rPr>
              <w:t xml:space="preserve">Строк </w:t>
            </w:r>
          </w:p>
        </w:tc>
        <w:tc>
          <w:tcPr>
            <w:tcW w:w="850" w:type="dxa"/>
          </w:tcPr>
          <w:p w14:paraId="3B66DF32" w14:textId="77777777" w:rsidR="00350264" w:rsidRPr="00937502" w:rsidRDefault="00350264" w:rsidP="00A10572">
            <w:pPr>
              <w:rPr>
                <w:rFonts w:ascii="Times New Roman" w:hAnsi="Times New Roman" w:cs="Times New Roman"/>
              </w:rPr>
            </w:pPr>
            <w:r w:rsidRPr="00937502">
              <w:rPr>
                <w:rFonts w:ascii="Times New Roman" w:hAnsi="Times New Roman" w:cs="Times New Roman"/>
              </w:rPr>
              <w:t>Куди пере-дається</w:t>
            </w:r>
          </w:p>
        </w:tc>
        <w:tc>
          <w:tcPr>
            <w:tcW w:w="851" w:type="dxa"/>
          </w:tcPr>
          <w:p w14:paraId="748D6424" w14:textId="77777777" w:rsidR="00350264" w:rsidRPr="00937502" w:rsidRDefault="00350264" w:rsidP="003F4D72">
            <w:pPr>
              <w:rPr>
                <w:rFonts w:ascii="Times New Roman" w:hAnsi="Times New Roman" w:cs="Times New Roman"/>
              </w:rPr>
            </w:pPr>
            <w:r w:rsidRPr="00937502">
              <w:rPr>
                <w:rFonts w:ascii="Times New Roman" w:hAnsi="Times New Roman" w:cs="Times New Roman"/>
              </w:rPr>
              <w:t>Виконаве</w:t>
            </w:r>
            <w:r w:rsidR="003F4D72" w:rsidRPr="00937502">
              <w:rPr>
                <w:rFonts w:ascii="Times New Roman" w:hAnsi="Times New Roman" w:cs="Times New Roman"/>
              </w:rPr>
              <w:t>ц</w:t>
            </w:r>
            <w:r w:rsidRPr="00937502">
              <w:rPr>
                <w:rFonts w:ascii="Times New Roman" w:hAnsi="Times New Roman" w:cs="Times New Roman"/>
              </w:rPr>
              <w:t>ь</w:t>
            </w:r>
          </w:p>
        </w:tc>
        <w:tc>
          <w:tcPr>
            <w:tcW w:w="992" w:type="dxa"/>
            <w:tcBorders>
              <w:right w:val="single" w:sz="4" w:space="0" w:color="auto"/>
            </w:tcBorders>
          </w:tcPr>
          <w:p w14:paraId="6F47B741" w14:textId="77777777" w:rsidR="00350264" w:rsidRPr="00937502" w:rsidRDefault="00350264" w:rsidP="00A10572">
            <w:pPr>
              <w:rPr>
                <w:rFonts w:ascii="Times New Roman" w:hAnsi="Times New Roman" w:cs="Times New Roman"/>
              </w:rPr>
            </w:pPr>
            <w:r w:rsidRPr="00937502">
              <w:rPr>
                <w:rFonts w:ascii="Times New Roman" w:hAnsi="Times New Roman" w:cs="Times New Roman"/>
              </w:rPr>
              <w:t xml:space="preserve">Строк </w:t>
            </w:r>
          </w:p>
        </w:tc>
        <w:tc>
          <w:tcPr>
            <w:tcW w:w="992" w:type="dxa"/>
            <w:tcBorders>
              <w:left w:val="single" w:sz="4" w:space="0" w:color="auto"/>
            </w:tcBorders>
          </w:tcPr>
          <w:p w14:paraId="2D4E3452" w14:textId="77777777" w:rsidR="00350264" w:rsidRPr="00937502" w:rsidRDefault="00350264" w:rsidP="003F4D72">
            <w:pPr>
              <w:rPr>
                <w:rFonts w:ascii="Times New Roman" w:hAnsi="Times New Roman" w:cs="Times New Roman"/>
              </w:rPr>
            </w:pPr>
            <w:r w:rsidRPr="00937502">
              <w:rPr>
                <w:rFonts w:ascii="Times New Roman" w:hAnsi="Times New Roman" w:cs="Times New Roman"/>
              </w:rPr>
              <w:t>Куди передається</w:t>
            </w:r>
          </w:p>
        </w:tc>
      </w:tr>
      <w:tr w:rsidR="00E073B1" w:rsidRPr="00937502" w14:paraId="329A682E" w14:textId="77777777" w:rsidTr="003F4D72">
        <w:tc>
          <w:tcPr>
            <w:tcW w:w="384" w:type="dxa"/>
          </w:tcPr>
          <w:p w14:paraId="48A28467" w14:textId="77777777" w:rsidR="00350264" w:rsidRPr="00937502" w:rsidRDefault="00350264" w:rsidP="00B47474">
            <w:pPr>
              <w:rPr>
                <w:rFonts w:ascii="Times New Roman" w:hAnsi="Times New Roman" w:cs="Times New Roman"/>
              </w:rPr>
            </w:pPr>
            <w:r w:rsidRPr="00937502">
              <w:rPr>
                <w:rFonts w:ascii="Times New Roman" w:hAnsi="Times New Roman" w:cs="Times New Roman"/>
              </w:rPr>
              <w:t>1</w:t>
            </w:r>
          </w:p>
        </w:tc>
        <w:tc>
          <w:tcPr>
            <w:tcW w:w="1594" w:type="dxa"/>
          </w:tcPr>
          <w:p w14:paraId="1DBE3D69" w14:textId="77777777" w:rsidR="00350264" w:rsidRPr="00937502" w:rsidRDefault="00350264" w:rsidP="00B47474">
            <w:pPr>
              <w:rPr>
                <w:rFonts w:ascii="Times New Roman" w:hAnsi="Times New Roman" w:cs="Times New Roman"/>
              </w:rPr>
            </w:pPr>
            <w:r w:rsidRPr="00937502">
              <w:rPr>
                <w:rFonts w:ascii="Times New Roman" w:hAnsi="Times New Roman" w:cs="Times New Roman"/>
              </w:rPr>
              <w:t>Накладні на отримання матеріальних цінностей</w:t>
            </w:r>
          </w:p>
        </w:tc>
        <w:tc>
          <w:tcPr>
            <w:tcW w:w="1283" w:type="dxa"/>
          </w:tcPr>
          <w:p w14:paraId="26469E64" w14:textId="77777777" w:rsidR="00350264" w:rsidRPr="00937502" w:rsidRDefault="00350264" w:rsidP="00B47474">
            <w:pPr>
              <w:rPr>
                <w:rFonts w:ascii="Times New Roman" w:hAnsi="Times New Roman" w:cs="Times New Roman"/>
              </w:rPr>
            </w:pPr>
            <w:r w:rsidRPr="00937502">
              <w:rPr>
                <w:rFonts w:ascii="Times New Roman" w:hAnsi="Times New Roman" w:cs="Times New Roman"/>
              </w:rPr>
              <w:t>Матеріально відповідаль</w:t>
            </w:r>
          </w:p>
          <w:p w14:paraId="7E373379" w14:textId="77777777" w:rsidR="00350264" w:rsidRPr="00937502" w:rsidRDefault="00350264" w:rsidP="00B47474">
            <w:pPr>
              <w:rPr>
                <w:rFonts w:ascii="Times New Roman" w:hAnsi="Times New Roman" w:cs="Times New Roman"/>
              </w:rPr>
            </w:pPr>
            <w:r w:rsidRPr="00937502">
              <w:rPr>
                <w:rFonts w:ascii="Times New Roman" w:hAnsi="Times New Roman" w:cs="Times New Roman"/>
              </w:rPr>
              <w:t>на особа</w:t>
            </w:r>
          </w:p>
        </w:tc>
        <w:tc>
          <w:tcPr>
            <w:tcW w:w="1134" w:type="dxa"/>
          </w:tcPr>
          <w:p w14:paraId="26BE9E4C" w14:textId="77777777" w:rsidR="00350264" w:rsidRPr="00937502" w:rsidRDefault="00350264" w:rsidP="00B47474">
            <w:pPr>
              <w:rPr>
                <w:rFonts w:ascii="Times New Roman" w:hAnsi="Times New Roman" w:cs="Times New Roman"/>
              </w:rPr>
            </w:pPr>
            <w:r w:rsidRPr="00937502">
              <w:rPr>
                <w:rFonts w:ascii="Times New Roman" w:hAnsi="Times New Roman" w:cs="Times New Roman"/>
              </w:rPr>
              <w:t>В міру надход</w:t>
            </w:r>
          </w:p>
          <w:p w14:paraId="79CB8E77" w14:textId="77777777" w:rsidR="00350264" w:rsidRPr="00937502" w:rsidRDefault="00350264" w:rsidP="00B47474">
            <w:pPr>
              <w:rPr>
                <w:rFonts w:ascii="Times New Roman" w:hAnsi="Times New Roman" w:cs="Times New Roman"/>
              </w:rPr>
            </w:pPr>
            <w:r w:rsidRPr="00937502">
              <w:rPr>
                <w:rFonts w:ascii="Times New Roman" w:hAnsi="Times New Roman" w:cs="Times New Roman"/>
              </w:rPr>
              <w:t>ження наклад</w:t>
            </w:r>
          </w:p>
          <w:p w14:paraId="112568AA" w14:textId="77777777" w:rsidR="00350264" w:rsidRPr="00937502" w:rsidRDefault="00350264" w:rsidP="00B47474">
            <w:pPr>
              <w:rPr>
                <w:rFonts w:ascii="Times New Roman" w:hAnsi="Times New Roman" w:cs="Times New Roman"/>
              </w:rPr>
            </w:pPr>
            <w:r w:rsidRPr="00937502">
              <w:rPr>
                <w:rFonts w:ascii="Times New Roman" w:hAnsi="Times New Roman" w:cs="Times New Roman"/>
              </w:rPr>
              <w:t>них</w:t>
            </w:r>
          </w:p>
        </w:tc>
        <w:tc>
          <w:tcPr>
            <w:tcW w:w="850" w:type="dxa"/>
          </w:tcPr>
          <w:p w14:paraId="632CF7EE" w14:textId="77777777" w:rsidR="00350264" w:rsidRPr="00937502" w:rsidRDefault="00350264" w:rsidP="00B47474">
            <w:pPr>
              <w:rPr>
                <w:rFonts w:ascii="Times New Roman" w:hAnsi="Times New Roman" w:cs="Times New Roman"/>
              </w:rPr>
            </w:pPr>
            <w:r w:rsidRPr="00937502">
              <w:rPr>
                <w:rFonts w:ascii="Times New Roman" w:hAnsi="Times New Roman" w:cs="Times New Roman"/>
              </w:rPr>
              <w:t>Бухгал</w:t>
            </w:r>
          </w:p>
          <w:p w14:paraId="4F304BD0" w14:textId="77777777" w:rsidR="00350264" w:rsidRPr="00937502" w:rsidRDefault="00350264" w:rsidP="00B47474">
            <w:pPr>
              <w:rPr>
                <w:rFonts w:ascii="Times New Roman" w:hAnsi="Times New Roman" w:cs="Times New Roman"/>
              </w:rPr>
            </w:pPr>
            <w:r w:rsidRPr="00937502">
              <w:rPr>
                <w:rFonts w:ascii="Times New Roman" w:hAnsi="Times New Roman" w:cs="Times New Roman"/>
              </w:rPr>
              <w:t>терська служба</w:t>
            </w:r>
          </w:p>
        </w:tc>
        <w:tc>
          <w:tcPr>
            <w:tcW w:w="851" w:type="dxa"/>
          </w:tcPr>
          <w:p w14:paraId="0AD9490D" w14:textId="77777777" w:rsidR="00350264" w:rsidRPr="00937502" w:rsidRDefault="00350264" w:rsidP="003F4D72">
            <w:pPr>
              <w:rPr>
                <w:rFonts w:ascii="Times New Roman" w:hAnsi="Times New Roman" w:cs="Times New Roman"/>
              </w:rPr>
            </w:pPr>
            <w:r w:rsidRPr="00937502">
              <w:rPr>
                <w:rFonts w:ascii="Times New Roman" w:hAnsi="Times New Roman" w:cs="Times New Roman"/>
              </w:rPr>
              <w:t>Бухгалтер</w:t>
            </w:r>
          </w:p>
        </w:tc>
        <w:tc>
          <w:tcPr>
            <w:tcW w:w="992" w:type="dxa"/>
          </w:tcPr>
          <w:p w14:paraId="4CD42D12" w14:textId="77777777" w:rsidR="00350264" w:rsidRPr="00937502" w:rsidRDefault="00E073B1" w:rsidP="00B47474">
            <w:pPr>
              <w:rPr>
                <w:rFonts w:ascii="Times New Roman" w:hAnsi="Times New Roman" w:cs="Times New Roman"/>
              </w:rPr>
            </w:pPr>
            <w:r w:rsidRPr="00937502">
              <w:rPr>
                <w:rFonts w:ascii="Times New Roman" w:hAnsi="Times New Roman" w:cs="Times New Roman"/>
              </w:rPr>
              <w:t>У день отримання</w:t>
            </w:r>
          </w:p>
        </w:tc>
        <w:tc>
          <w:tcPr>
            <w:tcW w:w="850" w:type="dxa"/>
          </w:tcPr>
          <w:p w14:paraId="02D1F1F8" w14:textId="77777777" w:rsidR="00350264" w:rsidRPr="00937502" w:rsidRDefault="00E073B1" w:rsidP="003F4D72">
            <w:pPr>
              <w:rPr>
                <w:rFonts w:ascii="Times New Roman" w:hAnsi="Times New Roman" w:cs="Times New Roman"/>
              </w:rPr>
            </w:pPr>
            <w:r w:rsidRPr="00937502">
              <w:rPr>
                <w:rFonts w:ascii="Times New Roman" w:hAnsi="Times New Roman" w:cs="Times New Roman"/>
              </w:rPr>
              <w:t>У справу бухгалтерської служби</w:t>
            </w:r>
          </w:p>
        </w:tc>
        <w:tc>
          <w:tcPr>
            <w:tcW w:w="851" w:type="dxa"/>
          </w:tcPr>
          <w:p w14:paraId="4B3C762F" w14:textId="77777777" w:rsidR="00350264" w:rsidRPr="00937502" w:rsidRDefault="00E073B1" w:rsidP="003F4D72">
            <w:pPr>
              <w:rPr>
                <w:rFonts w:ascii="Times New Roman" w:hAnsi="Times New Roman" w:cs="Times New Roman"/>
              </w:rPr>
            </w:pPr>
            <w:r w:rsidRPr="00937502">
              <w:rPr>
                <w:rFonts w:ascii="Times New Roman" w:hAnsi="Times New Roman" w:cs="Times New Roman"/>
              </w:rPr>
              <w:t>Бухгалтер</w:t>
            </w:r>
          </w:p>
        </w:tc>
        <w:tc>
          <w:tcPr>
            <w:tcW w:w="992" w:type="dxa"/>
            <w:tcBorders>
              <w:right w:val="single" w:sz="4" w:space="0" w:color="auto"/>
            </w:tcBorders>
          </w:tcPr>
          <w:p w14:paraId="698EC0AA" w14:textId="77777777" w:rsidR="00350264" w:rsidRPr="00937502" w:rsidRDefault="00E073B1" w:rsidP="00B47474">
            <w:pPr>
              <w:rPr>
                <w:rFonts w:ascii="Times New Roman" w:hAnsi="Times New Roman" w:cs="Times New Roman"/>
              </w:rPr>
            </w:pPr>
            <w:r w:rsidRPr="00937502">
              <w:rPr>
                <w:rFonts w:ascii="Times New Roman" w:hAnsi="Times New Roman" w:cs="Times New Roman"/>
              </w:rPr>
              <w:t>Три роки з останьої</w:t>
            </w:r>
            <w:r w:rsidR="003F4D72" w:rsidRPr="00937502">
              <w:rPr>
                <w:rFonts w:ascii="Times New Roman" w:hAnsi="Times New Roman" w:cs="Times New Roman"/>
              </w:rPr>
              <w:t xml:space="preserve"> пере</w:t>
            </w:r>
            <w:r w:rsidRPr="00937502">
              <w:rPr>
                <w:rFonts w:ascii="Times New Roman" w:hAnsi="Times New Roman" w:cs="Times New Roman"/>
              </w:rPr>
              <w:t>вірки</w:t>
            </w:r>
          </w:p>
        </w:tc>
        <w:tc>
          <w:tcPr>
            <w:tcW w:w="992" w:type="dxa"/>
            <w:tcBorders>
              <w:left w:val="single" w:sz="4" w:space="0" w:color="auto"/>
            </w:tcBorders>
          </w:tcPr>
          <w:p w14:paraId="24823790" w14:textId="77777777" w:rsidR="00350264" w:rsidRPr="00937502" w:rsidRDefault="00E073B1" w:rsidP="003F4D72">
            <w:pPr>
              <w:rPr>
                <w:rFonts w:ascii="Times New Roman" w:hAnsi="Times New Roman" w:cs="Times New Roman"/>
              </w:rPr>
            </w:pPr>
            <w:r w:rsidRPr="00937502">
              <w:rPr>
                <w:rFonts w:ascii="Times New Roman" w:hAnsi="Times New Roman" w:cs="Times New Roman"/>
              </w:rPr>
              <w:t>Бухгалтерська служба</w:t>
            </w:r>
          </w:p>
        </w:tc>
      </w:tr>
      <w:tr w:rsidR="00E073B1" w:rsidRPr="00937502" w14:paraId="25F5AEA8" w14:textId="77777777" w:rsidTr="003F4D72">
        <w:tc>
          <w:tcPr>
            <w:tcW w:w="384" w:type="dxa"/>
          </w:tcPr>
          <w:p w14:paraId="689B7085" w14:textId="77777777" w:rsidR="00350264" w:rsidRPr="00937502" w:rsidRDefault="00350264" w:rsidP="00B47474">
            <w:pPr>
              <w:rPr>
                <w:rFonts w:ascii="Times New Roman" w:hAnsi="Times New Roman" w:cs="Times New Roman"/>
              </w:rPr>
            </w:pPr>
            <w:r w:rsidRPr="00937502">
              <w:rPr>
                <w:rFonts w:ascii="Times New Roman" w:hAnsi="Times New Roman" w:cs="Times New Roman"/>
              </w:rPr>
              <w:t>2</w:t>
            </w:r>
          </w:p>
        </w:tc>
        <w:tc>
          <w:tcPr>
            <w:tcW w:w="1594" w:type="dxa"/>
          </w:tcPr>
          <w:p w14:paraId="2E3886EB" w14:textId="77777777" w:rsidR="00350264" w:rsidRPr="00937502" w:rsidRDefault="00350264" w:rsidP="00B47474">
            <w:pPr>
              <w:rPr>
                <w:rFonts w:ascii="Times New Roman" w:hAnsi="Times New Roman" w:cs="Times New Roman"/>
              </w:rPr>
            </w:pPr>
            <w:r w:rsidRPr="00937502">
              <w:rPr>
                <w:rFonts w:ascii="Times New Roman" w:hAnsi="Times New Roman" w:cs="Times New Roman"/>
              </w:rPr>
              <w:t>Табель обліку використання робочого часу (ф.№П-5), коригувальний табель за попередній період</w:t>
            </w:r>
          </w:p>
        </w:tc>
        <w:tc>
          <w:tcPr>
            <w:tcW w:w="1283" w:type="dxa"/>
          </w:tcPr>
          <w:p w14:paraId="499CAEBA" w14:textId="77777777" w:rsidR="00350264" w:rsidRPr="00937502" w:rsidRDefault="003F4D72" w:rsidP="003F4D72">
            <w:pPr>
              <w:rPr>
                <w:rFonts w:ascii="Times New Roman" w:hAnsi="Times New Roman" w:cs="Times New Roman"/>
              </w:rPr>
            </w:pPr>
            <w:r w:rsidRPr="00937502">
              <w:rPr>
                <w:rFonts w:ascii="Times New Roman" w:hAnsi="Times New Roman" w:cs="Times New Roman"/>
              </w:rPr>
              <w:t>Ст.і</w:t>
            </w:r>
            <w:r w:rsidR="00350264" w:rsidRPr="00937502">
              <w:rPr>
                <w:rFonts w:ascii="Times New Roman" w:hAnsi="Times New Roman" w:cs="Times New Roman"/>
              </w:rPr>
              <w:t>нспектор з кадрів</w:t>
            </w:r>
            <w:r w:rsidRPr="00937502">
              <w:rPr>
                <w:rFonts w:ascii="Times New Roman" w:hAnsi="Times New Roman" w:cs="Times New Roman"/>
              </w:rPr>
              <w:t>,</w:t>
            </w:r>
            <w:r w:rsidR="00350264" w:rsidRPr="00937502">
              <w:rPr>
                <w:rFonts w:ascii="Times New Roman" w:hAnsi="Times New Roman" w:cs="Times New Roman"/>
              </w:rPr>
              <w:t xml:space="preserve"> відповідальні працівники в підрозділах</w:t>
            </w:r>
          </w:p>
        </w:tc>
        <w:tc>
          <w:tcPr>
            <w:tcW w:w="1134" w:type="dxa"/>
          </w:tcPr>
          <w:p w14:paraId="1AE7E8BE" w14:textId="77777777" w:rsidR="00350264" w:rsidRPr="00937502" w:rsidRDefault="00350264" w:rsidP="00B47474">
            <w:pPr>
              <w:rPr>
                <w:rFonts w:ascii="Times New Roman" w:hAnsi="Times New Roman" w:cs="Times New Roman"/>
              </w:rPr>
            </w:pPr>
            <w:r w:rsidRPr="00937502">
              <w:rPr>
                <w:rFonts w:ascii="Times New Roman" w:hAnsi="Times New Roman" w:cs="Times New Roman"/>
              </w:rPr>
              <w:t>Щоденно в робочі дні</w:t>
            </w:r>
          </w:p>
        </w:tc>
        <w:tc>
          <w:tcPr>
            <w:tcW w:w="850" w:type="dxa"/>
          </w:tcPr>
          <w:p w14:paraId="4DD88C53" w14:textId="77777777" w:rsidR="00350264" w:rsidRPr="00937502" w:rsidRDefault="00350264" w:rsidP="00350264">
            <w:pPr>
              <w:rPr>
                <w:rFonts w:ascii="Times New Roman" w:hAnsi="Times New Roman" w:cs="Times New Roman"/>
              </w:rPr>
            </w:pPr>
            <w:r w:rsidRPr="00937502">
              <w:rPr>
                <w:rFonts w:ascii="Times New Roman" w:hAnsi="Times New Roman" w:cs="Times New Roman"/>
              </w:rPr>
              <w:t>Бухгал</w:t>
            </w:r>
          </w:p>
          <w:p w14:paraId="078C3B0D" w14:textId="77777777" w:rsidR="00350264" w:rsidRPr="00937502" w:rsidRDefault="00350264" w:rsidP="00350264">
            <w:pPr>
              <w:rPr>
                <w:rFonts w:ascii="Times New Roman" w:hAnsi="Times New Roman" w:cs="Times New Roman"/>
              </w:rPr>
            </w:pPr>
            <w:r w:rsidRPr="00937502">
              <w:rPr>
                <w:rFonts w:ascii="Times New Roman" w:hAnsi="Times New Roman" w:cs="Times New Roman"/>
              </w:rPr>
              <w:t>терська служба</w:t>
            </w:r>
          </w:p>
        </w:tc>
        <w:tc>
          <w:tcPr>
            <w:tcW w:w="851" w:type="dxa"/>
          </w:tcPr>
          <w:p w14:paraId="29C20E9B" w14:textId="77777777" w:rsidR="00E073B1" w:rsidRPr="00937502" w:rsidRDefault="00350264" w:rsidP="00E073B1">
            <w:pPr>
              <w:rPr>
                <w:rFonts w:ascii="Times New Roman" w:hAnsi="Times New Roman" w:cs="Times New Roman"/>
              </w:rPr>
            </w:pPr>
            <w:r w:rsidRPr="00937502">
              <w:rPr>
                <w:rFonts w:ascii="Times New Roman" w:hAnsi="Times New Roman" w:cs="Times New Roman"/>
              </w:rPr>
              <w:t>Бухгалтер</w:t>
            </w:r>
          </w:p>
          <w:p w14:paraId="14B72295" w14:textId="77777777" w:rsidR="00350264" w:rsidRPr="00937502" w:rsidRDefault="00E073B1" w:rsidP="00E073B1">
            <w:pPr>
              <w:rPr>
                <w:rFonts w:ascii="Times New Roman" w:hAnsi="Times New Roman" w:cs="Times New Roman"/>
              </w:rPr>
            </w:pPr>
            <w:r w:rsidRPr="00937502">
              <w:rPr>
                <w:rFonts w:ascii="Times New Roman" w:hAnsi="Times New Roman" w:cs="Times New Roman"/>
              </w:rPr>
              <w:t>(із розрахунків щодо заробітної плати)</w:t>
            </w:r>
          </w:p>
        </w:tc>
        <w:tc>
          <w:tcPr>
            <w:tcW w:w="992" w:type="dxa"/>
          </w:tcPr>
          <w:p w14:paraId="50B6728A" w14:textId="77777777" w:rsidR="00E073B1" w:rsidRPr="00937502" w:rsidRDefault="00E073B1" w:rsidP="00B47474">
            <w:pPr>
              <w:rPr>
                <w:rFonts w:ascii="Times New Roman" w:hAnsi="Times New Roman" w:cs="Times New Roman"/>
              </w:rPr>
            </w:pPr>
            <w:r w:rsidRPr="00937502">
              <w:rPr>
                <w:rFonts w:ascii="Times New Roman" w:hAnsi="Times New Roman" w:cs="Times New Roman"/>
              </w:rPr>
              <w:t>За 1-у половину місяця-до 13 числа, за 2-у- до 26 числа</w:t>
            </w:r>
          </w:p>
        </w:tc>
        <w:tc>
          <w:tcPr>
            <w:tcW w:w="850" w:type="dxa"/>
          </w:tcPr>
          <w:p w14:paraId="0254EBC2" w14:textId="77777777" w:rsidR="00350264" w:rsidRPr="00937502" w:rsidRDefault="00E073B1" w:rsidP="003F4D72">
            <w:pPr>
              <w:rPr>
                <w:rFonts w:ascii="Times New Roman" w:hAnsi="Times New Roman" w:cs="Times New Roman"/>
              </w:rPr>
            </w:pPr>
            <w:r w:rsidRPr="00937502">
              <w:rPr>
                <w:rFonts w:ascii="Times New Roman" w:hAnsi="Times New Roman" w:cs="Times New Roman"/>
              </w:rPr>
              <w:t>У справу бухгалтерської служби</w:t>
            </w:r>
          </w:p>
        </w:tc>
        <w:tc>
          <w:tcPr>
            <w:tcW w:w="851" w:type="dxa"/>
          </w:tcPr>
          <w:p w14:paraId="0EE519DE" w14:textId="77777777" w:rsidR="00350264" w:rsidRPr="00937502" w:rsidRDefault="00E073B1" w:rsidP="003F4D72">
            <w:pPr>
              <w:rPr>
                <w:rFonts w:ascii="Times New Roman" w:hAnsi="Times New Roman" w:cs="Times New Roman"/>
              </w:rPr>
            </w:pPr>
            <w:r w:rsidRPr="00937502">
              <w:rPr>
                <w:rFonts w:ascii="Times New Roman" w:hAnsi="Times New Roman" w:cs="Times New Roman"/>
              </w:rPr>
              <w:t>Бухгалтер</w:t>
            </w:r>
          </w:p>
        </w:tc>
        <w:tc>
          <w:tcPr>
            <w:tcW w:w="992" w:type="dxa"/>
            <w:tcBorders>
              <w:right w:val="single" w:sz="4" w:space="0" w:color="auto"/>
            </w:tcBorders>
          </w:tcPr>
          <w:p w14:paraId="061E0975" w14:textId="77777777" w:rsidR="00350264" w:rsidRPr="00937502" w:rsidRDefault="00E073B1" w:rsidP="003F4D72">
            <w:pPr>
              <w:rPr>
                <w:rFonts w:ascii="Times New Roman" w:hAnsi="Times New Roman" w:cs="Times New Roman"/>
              </w:rPr>
            </w:pPr>
            <w:r w:rsidRPr="00937502">
              <w:rPr>
                <w:rFonts w:ascii="Times New Roman" w:hAnsi="Times New Roman" w:cs="Times New Roman"/>
              </w:rPr>
              <w:t>Три роки з останьої перевірки</w:t>
            </w:r>
          </w:p>
        </w:tc>
        <w:tc>
          <w:tcPr>
            <w:tcW w:w="992" w:type="dxa"/>
            <w:tcBorders>
              <w:left w:val="single" w:sz="4" w:space="0" w:color="auto"/>
            </w:tcBorders>
          </w:tcPr>
          <w:p w14:paraId="495D93A3" w14:textId="77777777" w:rsidR="00350264" w:rsidRPr="00937502" w:rsidRDefault="00E073B1" w:rsidP="003F4D72">
            <w:pPr>
              <w:rPr>
                <w:rFonts w:ascii="Times New Roman" w:hAnsi="Times New Roman" w:cs="Times New Roman"/>
              </w:rPr>
            </w:pPr>
            <w:r w:rsidRPr="00937502">
              <w:rPr>
                <w:rFonts w:ascii="Times New Roman" w:hAnsi="Times New Roman" w:cs="Times New Roman"/>
              </w:rPr>
              <w:t>Бухгалтерська служба</w:t>
            </w:r>
          </w:p>
        </w:tc>
      </w:tr>
      <w:tr w:rsidR="00E073B1" w:rsidRPr="00937502" w14:paraId="02C024FC" w14:textId="77777777" w:rsidTr="003F4D72">
        <w:tc>
          <w:tcPr>
            <w:tcW w:w="384" w:type="dxa"/>
          </w:tcPr>
          <w:p w14:paraId="5D3A1FB9" w14:textId="77777777" w:rsidR="00350264" w:rsidRPr="00937502" w:rsidRDefault="00350264" w:rsidP="00B47474">
            <w:pPr>
              <w:rPr>
                <w:rFonts w:ascii="Times New Roman" w:hAnsi="Times New Roman" w:cs="Times New Roman"/>
              </w:rPr>
            </w:pPr>
            <w:r w:rsidRPr="00937502">
              <w:rPr>
                <w:rFonts w:ascii="Times New Roman" w:hAnsi="Times New Roman" w:cs="Times New Roman"/>
              </w:rPr>
              <w:t>3</w:t>
            </w:r>
          </w:p>
        </w:tc>
        <w:tc>
          <w:tcPr>
            <w:tcW w:w="1594" w:type="dxa"/>
          </w:tcPr>
          <w:p w14:paraId="19DFDAFE" w14:textId="77777777" w:rsidR="00350264" w:rsidRPr="00937502" w:rsidRDefault="00350264" w:rsidP="00B47474">
            <w:pPr>
              <w:rPr>
                <w:rFonts w:ascii="Times New Roman" w:hAnsi="Times New Roman" w:cs="Times New Roman"/>
              </w:rPr>
            </w:pPr>
            <w:r w:rsidRPr="00937502">
              <w:rPr>
                <w:rFonts w:ascii="Times New Roman" w:hAnsi="Times New Roman" w:cs="Times New Roman"/>
              </w:rPr>
              <w:t>Витяги та копії з наказів про прийняття на роботу, нарахування премій, відпускних, надбавок тощо</w:t>
            </w:r>
          </w:p>
        </w:tc>
        <w:tc>
          <w:tcPr>
            <w:tcW w:w="1283" w:type="dxa"/>
          </w:tcPr>
          <w:p w14:paraId="3BE1137F" w14:textId="77777777" w:rsidR="00350264" w:rsidRPr="00937502" w:rsidRDefault="00350264" w:rsidP="00B47474">
            <w:pPr>
              <w:rPr>
                <w:rFonts w:ascii="Times New Roman" w:hAnsi="Times New Roman" w:cs="Times New Roman"/>
              </w:rPr>
            </w:pPr>
            <w:r w:rsidRPr="00937502">
              <w:rPr>
                <w:rFonts w:ascii="Times New Roman" w:hAnsi="Times New Roman" w:cs="Times New Roman"/>
              </w:rPr>
              <w:t>Інспектор з кадрів</w:t>
            </w:r>
          </w:p>
        </w:tc>
        <w:tc>
          <w:tcPr>
            <w:tcW w:w="1134" w:type="dxa"/>
          </w:tcPr>
          <w:p w14:paraId="44B5C514" w14:textId="77777777" w:rsidR="00350264" w:rsidRPr="00937502" w:rsidRDefault="00350264" w:rsidP="00350264">
            <w:pPr>
              <w:rPr>
                <w:rFonts w:ascii="Times New Roman" w:hAnsi="Times New Roman" w:cs="Times New Roman"/>
              </w:rPr>
            </w:pPr>
            <w:r w:rsidRPr="00937502">
              <w:rPr>
                <w:rFonts w:ascii="Times New Roman" w:hAnsi="Times New Roman" w:cs="Times New Roman"/>
              </w:rPr>
              <w:t>В міру надход</w:t>
            </w:r>
          </w:p>
          <w:p w14:paraId="0C567738" w14:textId="77777777" w:rsidR="00350264" w:rsidRPr="00937502" w:rsidRDefault="00350264" w:rsidP="00350264">
            <w:pPr>
              <w:rPr>
                <w:rFonts w:ascii="Times New Roman" w:hAnsi="Times New Roman" w:cs="Times New Roman"/>
              </w:rPr>
            </w:pPr>
            <w:r w:rsidRPr="00937502">
              <w:rPr>
                <w:rFonts w:ascii="Times New Roman" w:hAnsi="Times New Roman" w:cs="Times New Roman"/>
              </w:rPr>
              <w:t>ження</w:t>
            </w:r>
          </w:p>
        </w:tc>
        <w:tc>
          <w:tcPr>
            <w:tcW w:w="850" w:type="dxa"/>
          </w:tcPr>
          <w:p w14:paraId="6C2868D9" w14:textId="77777777" w:rsidR="00350264" w:rsidRPr="00937502" w:rsidRDefault="00350264" w:rsidP="00350264">
            <w:pPr>
              <w:rPr>
                <w:rFonts w:ascii="Times New Roman" w:hAnsi="Times New Roman" w:cs="Times New Roman"/>
              </w:rPr>
            </w:pPr>
            <w:r w:rsidRPr="00937502">
              <w:rPr>
                <w:rFonts w:ascii="Times New Roman" w:hAnsi="Times New Roman" w:cs="Times New Roman"/>
              </w:rPr>
              <w:t>Бухгал</w:t>
            </w:r>
          </w:p>
          <w:p w14:paraId="654B2DF0" w14:textId="77777777" w:rsidR="00350264" w:rsidRPr="00937502" w:rsidRDefault="00350264" w:rsidP="00350264">
            <w:pPr>
              <w:rPr>
                <w:rFonts w:ascii="Times New Roman" w:hAnsi="Times New Roman" w:cs="Times New Roman"/>
              </w:rPr>
            </w:pPr>
            <w:r w:rsidRPr="00937502">
              <w:rPr>
                <w:rFonts w:ascii="Times New Roman" w:hAnsi="Times New Roman" w:cs="Times New Roman"/>
              </w:rPr>
              <w:t>терська служба</w:t>
            </w:r>
          </w:p>
        </w:tc>
        <w:tc>
          <w:tcPr>
            <w:tcW w:w="851" w:type="dxa"/>
          </w:tcPr>
          <w:p w14:paraId="102E399D" w14:textId="77777777" w:rsidR="00E073B1" w:rsidRPr="00937502" w:rsidRDefault="00350264" w:rsidP="00A10572">
            <w:pPr>
              <w:rPr>
                <w:rFonts w:ascii="Times New Roman" w:hAnsi="Times New Roman" w:cs="Times New Roman"/>
              </w:rPr>
            </w:pPr>
            <w:r w:rsidRPr="00937502">
              <w:rPr>
                <w:rFonts w:ascii="Times New Roman" w:hAnsi="Times New Roman" w:cs="Times New Roman"/>
              </w:rPr>
              <w:t>Бухгал</w:t>
            </w:r>
            <w:r w:rsidR="00E073B1" w:rsidRPr="00937502">
              <w:rPr>
                <w:rFonts w:ascii="Times New Roman" w:hAnsi="Times New Roman" w:cs="Times New Roman"/>
              </w:rPr>
              <w:t>-</w:t>
            </w:r>
            <w:r w:rsidRPr="00937502">
              <w:rPr>
                <w:rFonts w:ascii="Times New Roman" w:hAnsi="Times New Roman" w:cs="Times New Roman"/>
              </w:rPr>
              <w:t>тер</w:t>
            </w:r>
          </w:p>
          <w:p w14:paraId="58650550" w14:textId="77777777" w:rsidR="00E073B1" w:rsidRPr="00937502" w:rsidRDefault="00E073B1" w:rsidP="00E073B1">
            <w:pPr>
              <w:rPr>
                <w:rFonts w:ascii="Times New Roman" w:hAnsi="Times New Roman" w:cs="Times New Roman"/>
              </w:rPr>
            </w:pPr>
          </w:p>
          <w:p w14:paraId="3689C0A1" w14:textId="77777777" w:rsidR="00350264" w:rsidRPr="00937502" w:rsidRDefault="00E073B1" w:rsidP="00E073B1">
            <w:pPr>
              <w:rPr>
                <w:rFonts w:ascii="Times New Roman" w:hAnsi="Times New Roman" w:cs="Times New Roman"/>
              </w:rPr>
            </w:pPr>
            <w:r w:rsidRPr="00937502">
              <w:rPr>
                <w:rFonts w:ascii="Times New Roman" w:hAnsi="Times New Roman" w:cs="Times New Roman"/>
              </w:rPr>
              <w:t>(із розрахунків щодо заробітної плати)</w:t>
            </w:r>
          </w:p>
        </w:tc>
        <w:tc>
          <w:tcPr>
            <w:tcW w:w="992" w:type="dxa"/>
          </w:tcPr>
          <w:p w14:paraId="5DAFAFE9" w14:textId="77777777" w:rsidR="00E073B1" w:rsidRPr="00937502" w:rsidRDefault="00E073B1" w:rsidP="00E073B1">
            <w:pPr>
              <w:rPr>
                <w:rFonts w:ascii="Times New Roman" w:hAnsi="Times New Roman" w:cs="Times New Roman"/>
              </w:rPr>
            </w:pPr>
            <w:r w:rsidRPr="00937502">
              <w:rPr>
                <w:rFonts w:ascii="Times New Roman" w:hAnsi="Times New Roman" w:cs="Times New Roman"/>
              </w:rPr>
              <w:t>В міру надход</w:t>
            </w:r>
          </w:p>
          <w:p w14:paraId="37FC6C2A" w14:textId="77777777" w:rsidR="00350264" w:rsidRPr="00937502" w:rsidRDefault="00E073B1" w:rsidP="00E073B1">
            <w:pPr>
              <w:rPr>
                <w:rFonts w:ascii="Times New Roman" w:hAnsi="Times New Roman" w:cs="Times New Roman"/>
              </w:rPr>
            </w:pPr>
            <w:r w:rsidRPr="00937502">
              <w:rPr>
                <w:rFonts w:ascii="Times New Roman" w:hAnsi="Times New Roman" w:cs="Times New Roman"/>
              </w:rPr>
              <w:t>ження</w:t>
            </w:r>
          </w:p>
        </w:tc>
        <w:tc>
          <w:tcPr>
            <w:tcW w:w="850" w:type="dxa"/>
          </w:tcPr>
          <w:p w14:paraId="69CE5E06" w14:textId="77777777" w:rsidR="00350264" w:rsidRPr="00937502" w:rsidRDefault="00E073B1" w:rsidP="003F4D72">
            <w:pPr>
              <w:rPr>
                <w:rFonts w:ascii="Times New Roman" w:hAnsi="Times New Roman" w:cs="Times New Roman"/>
              </w:rPr>
            </w:pPr>
            <w:r w:rsidRPr="00937502">
              <w:rPr>
                <w:rFonts w:ascii="Times New Roman" w:hAnsi="Times New Roman" w:cs="Times New Roman"/>
              </w:rPr>
              <w:t>У справу бухгалтерської служби</w:t>
            </w:r>
          </w:p>
        </w:tc>
        <w:tc>
          <w:tcPr>
            <w:tcW w:w="851" w:type="dxa"/>
          </w:tcPr>
          <w:p w14:paraId="2CF9F30F" w14:textId="77777777" w:rsidR="00350264" w:rsidRPr="00937502" w:rsidRDefault="00E073B1" w:rsidP="003F4D72">
            <w:pPr>
              <w:rPr>
                <w:rFonts w:ascii="Times New Roman" w:hAnsi="Times New Roman" w:cs="Times New Roman"/>
              </w:rPr>
            </w:pPr>
            <w:r w:rsidRPr="00937502">
              <w:rPr>
                <w:rFonts w:ascii="Times New Roman" w:hAnsi="Times New Roman" w:cs="Times New Roman"/>
              </w:rPr>
              <w:t>Бухгалтер</w:t>
            </w:r>
          </w:p>
        </w:tc>
        <w:tc>
          <w:tcPr>
            <w:tcW w:w="992" w:type="dxa"/>
            <w:tcBorders>
              <w:right w:val="single" w:sz="4" w:space="0" w:color="auto"/>
            </w:tcBorders>
          </w:tcPr>
          <w:p w14:paraId="0BEE48FD" w14:textId="77777777" w:rsidR="00350264" w:rsidRPr="00937502" w:rsidRDefault="00E073B1" w:rsidP="003F4D72">
            <w:pPr>
              <w:rPr>
                <w:rFonts w:ascii="Times New Roman" w:hAnsi="Times New Roman" w:cs="Times New Roman"/>
              </w:rPr>
            </w:pPr>
            <w:r w:rsidRPr="00937502">
              <w:rPr>
                <w:rFonts w:ascii="Times New Roman" w:hAnsi="Times New Roman" w:cs="Times New Roman"/>
              </w:rPr>
              <w:t>Три роки з останьої перевірки</w:t>
            </w:r>
          </w:p>
        </w:tc>
        <w:tc>
          <w:tcPr>
            <w:tcW w:w="992" w:type="dxa"/>
            <w:tcBorders>
              <w:left w:val="single" w:sz="4" w:space="0" w:color="auto"/>
            </w:tcBorders>
          </w:tcPr>
          <w:p w14:paraId="4F72D0C6" w14:textId="77777777" w:rsidR="00350264" w:rsidRPr="00937502" w:rsidRDefault="00E073B1" w:rsidP="003F4D72">
            <w:pPr>
              <w:rPr>
                <w:rFonts w:ascii="Times New Roman" w:hAnsi="Times New Roman" w:cs="Times New Roman"/>
              </w:rPr>
            </w:pPr>
            <w:r w:rsidRPr="00937502">
              <w:rPr>
                <w:rFonts w:ascii="Times New Roman" w:hAnsi="Times New Roman" w:cs="Times New Roman"/>
              </w:rPr>
              <w:t>Бухгалтерська служба</w:t>
            </w:r>
          </w:p>
        </w:tc>
      </w:tr>
      <w:tr w:rsidR="00E073B1" w:rsidRPr="00937502" w14:paraId="74D2C7A7" w14:textId="77777777" w:rsidTr="003F4D72">
        <w:tc>
          <w:tcPr>
            <w:tcW w:w="384" w:type="dxa"/>
          </w:tcPr>
          <w:p w14:paraId="20577DFD" w14:textId="77777777" w:rsidR="00350264" w:rsidRPr="00937502" w:rsidRDefault="00350264" w:rsidP="00B47474">
            <w:pPr>
              <w:rPr>
                <w:rFonts w:ascii="Times New Roman" w:hAnsi="Times New Roman" w:cs="Times New Roman"/>
              </w:rPr>
            </w:pPr>
          </w:p>
        </w:tc>
        <w:tc>
          <w:tcPr>
            <w:tcW w:w="1594" w:type="dxa"/>
          </w:tcPr>
          <w:p w14:paraId="57890D5B" w14:textId="77777777" w:rsidR="00350264" w:rsidRPr="00937502" w:rsidRDefault="00350264" w:rsidP="00B47474">
            <w:pPr>
              <w:rPr>
                <w:rFonts w:ascii="Times New Roman" w:hAnsi="Times New Roman" w:cs="Times New Roman"/>
              </w:rPr>
            </w:pPr>
          </w:p>
        </w:tc>
        <w:tc>
          <w:tcPr>
            <w:tcW w:w="1283" w:type="dxa"/>
          </w:tcPr>
          <w:p w14:paraId="3FD2409D" w14:textId="77777777" w:rsidR="00350264" w:rsidRPr="00937502" w:rsidRDefault="00350264" w:rsidP="00B47474">
            <w:pPr>
              <w:rPr>
                <w:rFonts w:ascii="Times New Roman" w:hAnsi="Times New Roman" w:cs="Times New Roman"/>
              </w:rPr>
            </w:pPr>
          </w:p>
        </w:tc>
        <w:tc>
          <w:tcPr>
            <w:tcW w:w="1134" w:type="dxa"/>
          </w:tcPr>
          <w:p w14:paraId="000597BD" w14:textId="77777777" w:rsidR="00350264" w:rsidRPr="00937502" w:rsidRDefault="00350264" w:rsidP="00B47474">
            <w:pPr>
              <w:rPr>
                <w:rFonts w:ascii="Times New Roman" w:hAnsi="Times New Roman" w:cs="Times New Roman"/>
              </w:rPr>
            </w:pPr>
          </w:p>
        </w:tc>
        <w:tc>
          <w:tcPr>
            <w:tcW w:w="850" w:type="dxa"/>
          </w:tcPr>
          <w:p w14:paraId="719AD2D2" w14:textId="77777777" w:rsidR="00350264" w:rsidRPr="00937502" w:rsidRDefault="00350264" w:rsidP="00B47474">
            <w:pPr>
              <w:rPr>
                <w:rFonts w:ascii="Times New Roman" w:hAnsi="Times New Roman" w:cs="Times New Roman"/>
              </w:rPr>
            </w:pPr>
          </w:p>
        </w:tc>
        <w:tc>
          <w:tcPr>
            <w:tcW w:w="851" w:type="dxa"/>
          </w:tcPr>
          <w:p w14:paraId="5B96C617" w14:textId="77777777" w:rsidR="00350264" w:rsidRPr="00937502" w:rsidRDefault="00350264" w:rsidP="00B47474">
            <w:pPr>
              <w:rPr>
                <w:rFonts w:ascii="Times New Roman" w:hAnsi="Times New Roman" w:cs="Times New Roman"/>
              </w:rPr>
            </w:pPr>
          </w:p>
        </w:tc>
        <w:tc>
          <w:tcPr>
            <w:tcW w:w="992" w:type="dxa"/>
          </w:tcPr>
          <w:p w14:paraId="423A3519" w14:textId="77777777" w:rsidR="00350264" w:rsidRPr="00937502" w:rsidRDefault="00350264" w:rsidP="00B47474">
            <w:pPr>
              <w:rPr>
                <w:rFonts w:ascii="Times New Roman" w:hAnsi="Times New Roman" w:cs="Times New Roman"/>
              </w:rPr>
            </w:pPr>
          </w:p>
        </w:tc>
        <w:tc>
          <w:tcPr>
            <w:tcW w:w="850" w:type="dxa"/>
          </w:tcPr>
          <w:p w14:paraId="4E13EAA1" w14:textId="77777777" w:rsidR="00350264" w:rsidRPr="00937502" w:rsidRDefault="00350264" w:rsidP="00B47474">
            <w:pPr>
              <w:rPr>
                <w:rFonts w:ascii="Times New Roman" w:hAnsi="Times New Roman" w:cs="Times New Roman"/>
              </w:rPr>
            </w:pPr>
          </w:p>
        </w:tc>
        <w:tc>
          <w:tcPr>
            <w:tcW w:w="851" w:type="dxa"/>
          </w:tcPr>
          <w:p w14:paraId="6D1D0790" w14:textId="77777777" w:rsidR="00350264" w:rsidRPr="00937502" w:rsidRDefault="00350264" w:rsidP="00B47474">
            <w:pPr>
              <w:rPr>
                <w:rFonts w:ascii="Times New Roman" w:hAnsi="Times New Roman" w:cs="Times New Roman"/>
              </w:rPr>
            </w:pPr>
          </w:p>
        </w:tc>
        <w:tc>
          <w:tcPr>
            <w:tcW w:w="992" w:type="dxa"/>
            <w:tcBorders>
              <w:right w:val="single" w:sz="4" w:space="0" w:color="auto"/>
            </w:tcBorders>
          </w:tcPr>
          <w:p w14:paraId="0DB820CB" w14:textId="77777777" w:rsidR="00350264" w:rsidRPr="00937502" w:rsidRDefault="00350264" w:rsidP="00B47474">
            <w:pPr>
              <w:rPr>
                <w:rFonts w:ascii="Times New Roman" w:hAnsi="Times New Roman" w:cs="Times New Roman"/>
              </w:rPr>
            </w:pPr>
          </w:p>
        </w:tc>
        <w:tc>
          <w:tcPr>
            <w:tcW w:w="992" w:type="dxa"/>
            <w:tcBorders>
              <w:left w:val="single" w:sz="4" w:space="0" w:color="auto"/>
            </w:tcBorders>
          </w:tcPr>
          <w:p w14:paraId="6BCEBA6D" w14:textId="77777777" w:rsidR="00350264" w:rsidRPr="00937502" w:rsidRDefault="00350264" w:rsidP="00B47474">
            <w:pPr>
              <w:rPr>
                <w:rFonts w:ascii="Times New Roman" w:hAnsi="Times New Roman" w:cs="Times New Roman"/>
              </w:rPr>
            </w:pPr>
          </w:p>
        </w:tc>
      </w:tr>
      <w:tr w:rsidR="00E073B1" w:rsidRPr="00937502" w14:paraId="0D26D09D" w14:textId="77777777" w:rsidTr="003F4D72">
        <w:tc>
          <w:tcPr>
            <w:tcW w:w="384" w:type="dxa"/>
          </w:tcPr>
          <w:p w14:paraId="55424CC6" w14:textId="77777777" w:rsidR="00350264" w:rsidRPr="00937502" w:rsidRDefault="00350264" w:rsidP="00B47474">
            <w:pPr>
              <w:rPr>
                <w:rFonts w:ascii="Times New Roman" w:hAnsi="Times New Roman" w:cs="Times New Roman"/>
              </w:rPr>
            </w:pPr>
          </w:p>
        </w:tc>
        <w:tc>
          <w:tcPr>
            <w:tcW w:w="1594" w:type="dxa"/>
          </w:tcPr>
          <w:p w14:paraId="6B88328D" w14:textId="77777777" w:rsidR="00350264" w:rsidRPr="00937502" w:rsidRDefault="00350264" w:rsidP="00B47474">
            <w:pPr>
              <w:rPr>
                <w:rFonts w:ascii="Times New Roman" w:hAnsi="Times New Roman" w:cs="Times New Roman"/>
              </w:rPr>
            </w:pPr>
          </w:p>
        </w:tc>
        <w:tc>
          <w:tcPr>
            <w:tcW w:w="1283" w:type="dxa"/>
          </w:tcPr>
          <w:p w14:paraId="63083744" w14:textId="77777777" w:rsidR="00350264" w:rsidRPr="00937502" w:rsidRDefault="00350264" w:rsidP="00B47474">
            <w:pPr>
              <w:rPr>
                <w:rFonts w:ascii="Times New Roman" w:hAnsi="Times New Roman" w:cs="Times New Roman"/>
              </w:rPr>
            </w:pPr>
          </w:p>
        </w:tc>
        <w:tc>
          <w:tcPr>
            <w:tcW w:w="1134" w:type="dxa"/>
          </w:tcPr>
          <w:p w14:paraId="4D3D2935" w14:textId="77777777" w:rsidR="00350264" w:rsidRPr="00937502" w:rsidRDefault="00350264" w:rsidP="00B47474">
            <w:pPr>
              <w:rPr>
                <w:rFonts w:ascii="Times New Roman" w:hAnsi="Times New Roman" w:cs="Times New Roman"/>
              </w:rPr>
            </w:pPr>
          </w:p>
        </w:tc>
        <w:tc>
          <w:tcPr>
            <w:tcW w:w="850" w:type="dxa"/>
          </w:tcPr>
          <w:p w14:paraId="3E62B99C" w14:textId="77777777" w:rsidR="00350264" w:rsidRPr="00937502" w:rsidRDefault="00350264" w:rsidP="00B47474">
            <w:pPr>
              <w:rPr>
                <w:rFonts w:ascii="Times New Roman" w:hAnsi="Times New Roman" w:cs="Times New Roman"/>
              </w:rPr>
            </w:pPr>
          </w:p>
        </w:tc>
        <w:tc>
          <w:tcPr>
            <w:tcW w:w="851" w:type="dxa"/>
          </w:tcPr>
          <w:p w14:paraId="6C7769F7" w14:textId="77777777" w:rsidR="00350264" w:rsidRPr="00937502" w:rsidRDefault="00350264" w:rsidP="00B47474">
            <w:pPr>
              <w:rPr>
                <w:rFonts w:ascii="Times New Roman" w:hAnsi="Times New Roman" w:cs="Times New Roman"/>
              </w:rPr>
            </w:pPr>
          </w:p>
        </w:tc>
        <w:tc>
          <w:tcPr>
            <w:tcW w:w="992" w:type="dxa"/>
          </w:tcPr>
          <w:p w14:paraId="3C290FD5" w14:textId="77777777" w:rsidR="00350264" w:rsidRPr="00937502" w:rsidRDefault="00350264" w:rsidP="00B47474">
            <w:pPr>
              <w:rPr>
                <w:rFonts w:ascii="Times New Roman" w:hAnsi="Times New Roman" w:cs="Times New Roman"/>
              </w:rPr>
            </w:pPr>
          </w:p>
        </w:tc>
        <w:tc>
          <w:tcPr>
            <w:tcW w:w="850" w:type="dxa"/>
          </w:tcPr>
          <w:p w14:paraId="0E5135D3" w14:textId="77777777" w:rsidR="00350264" w:rsidRPr="00937502" w:rsidRDefault="00350264" w:rsidP="00B47474">
            <w:pPr>
              <w:rPr>
                <w:rFonts w:ascii="Times New Roman" w:hAnsi="Times New Roman" w:cs="Times New Roman"/>
              </w:rPr>
            </w:pPr>
          </w:p>
        </w:tc>
        <w:tc>
          <w:tcPr>
            <w:tcW w:w="851" w:type="dxa"/>
          </w:tcPr>
          <w:p w14:paraId="5C8A9227" w14:textId="77777777" w:rsidR="00350264" w:rsidRPr="00937502" w:rsidRDefault="00350264" w:rsidP="00B47474">
            <w:pPr>
              <w:rPr>
                <w:rFonts w:ascii="Times New Roman" w:hAnsi="Times New Roman" w:cs="Times New Roman"/>
              </w:rPr>
            </w:pPr>
          </w:p>
        </w:tc>
        <w:tc>
          <w:tcPr>
            <w:tcW w:w="992" w:type="dxa"/>
            <w:tcBorders>
              <w:right w:val="single" w:sz="4" w:space="0" w:color="auto"/>
            </w:tcBorders>
          </w:tcPr>
          <w:p w14:paraId="4B15CC57" w14:textId="77777777" w:rsidR="00350264" w:rsidRPr="00937502" w:rsidRDefault="00350264" w:rsidP="00B47474">
            <w:pPr>
              <w:rPr>
                <w:rFonts w:ascii="Times New Roman" w:hAnsi="Times New Roman" w:cs="Times New Roman"/>
              </w:rPr>
            </w:pPr>
          </w:p>
        </w:tc>
        <w:tc>
          <w:tcPr>
            <w:tcW w:w="992" w:type="dxa"/>
            <w:tcBorders>
              <w:left w:val="single" w:sz="4" w:space="0" w:color="auto"/>
            </w:tcBorders>
          </w:tcPr>
          <w:p w14:paraId="1E4D0E35" w14:textId="77777777" w:rsidR="00350264" w:rsidRPr="00937502" w:rsidRDefault="00350264" w:rsidP="00B47474">
            <w:pPr>
              <w:rPr>
                <w:rFonts w:ascii="Times New Roman" w:hAnsi="Times New Roman" w:cs="Times New Roman"/>
              </w:rPr>
            </w:pPr>
          </w:p>
        </w:tc>
      </w:tr>
    </w:tbl>
    <w:p w14:paraId="251DC3D8" w14:textId="77777777" w:rsidR="001053BA" w:rsidRPr="00937502" w:rsidRDefault="001053BA" w:rsidP="001053BA">
      <w:pPr>
        <w:pStyle w:val="Style15"/>
        <w:widowControl/>
        <w:spacing w:line="240" w:lineRule="exact"/>
        <w:ind w:firstLine="686"/>
        <w:jc w:val="both"/>
        <w:rPr>
          <w:sz w:val="22"/>
          <w:szCs w:val="22"/>
          <w:lang w:val="uk-UA"/>
        </w:rPr>
      </w:pPr>
    </w:p>
    <w:p w14:paraId="01EF00C7" w14:textId="77777777" w:rsidR="001053BA" w:rsidRPr="00937502" w:rsidRDefault="001053BA" w:rsidP="001053BA">
      <w:pPr>
        <w:pStyle w:val="Style15"/>
        <w:widowControl/>
        <w:spacing w:before="77"/>
        <w:ind w:firstLine="686"/>
        <w:jc w:val="both"/>
        <w:rPr>
          <w:rStyle w:val="FontStyle18"/>
          <w:sz w:val="22"/>
          <w:szCs w:val="22"/>
          <w:lang w:val="uk-UA" w:eastAsia="uk-UA"/>
        </w:rPr>
      </w:pPr>
      <w:r w:rsidRPr="00937502">
        <w:rPr>
          <w:rStyle w:val="FontStyle18"/>
          <w:sz w:val="22"/>
          <w:szCs w:val="22"/>
          <w:lang w:val="uk-UA" w:eastAsia="uk-UA"/>
        </w:rPr>
        <w:t>XI. Контроль за виконанням наказу про облікову політику залишаю за собою.</w:t>
      </w:r>
    </w:p>
    <w:p w14:paraId="48FD7476" w14:textId="77777777" w:rsidR="001053BA" w:rsidRPr="00937502" w:rsidRDefault="001053BA" w:rsidP="001053BA"/>
    <w:p w14:paraId="3E69A61E" w14:textId="77777777" w:rsidR="001053BA" w:rsidRPr="00937502" w:rsidRDefault="001053BA" w:rsidP="001053BA"/>
    <w:p w14:paraId="76168FCE" w14:textId="77777777" w:rsidR="001053BA" w:rsidRPr="00937502" w:rsidRDefault="001053BA" w:rsidP="001053BA"/>
    <w:p w14:paraId="5A97D9E8" w14:textId="77777777" w:rsidR="001053BA" w:rsidRPr="00937502" w:rsidRDefault="001053BA" w:rsidP="001053BA">
      <w:r w:rsidRPr="00937502">
        <w:t>Директор</w:t>
      </w:r>
      <w:r w:rsidRPr="00937502">
        <w:tab/>
      </w:r>
      <w:r w:rsidRPr="00937502">
        <w:tab/>
      </w:r>
      <w:r w:rsidRPr="00937502">
        <w:tab/>
      </w:r>
      <w:r w:rsidRPr="00937502">
        <w:tab/>
      </w:r>
      <w:r w:rsidRPr="00937502">
        <w:tab/>
      </w:r>
      <w:r w:rsidRPr="00937502">
        <w:tab/>
      </w:r>
    </w:p>
    <w:p w14:paraId="0E8F6DBB" w14:textId="77777777" w:rsidR="00B47474" w:rsidRPr="00937502" w:rsidRDefault="00B47474" w:rsidP="00B47474">
      <w:pPr>
        <w:ind w:firstLine="708"/>
        <w:rPr>
          <w:rFonts w:ascii="Times New Roman" w:hAnsi="Times New Roman" w:cs="Times New Roman"/>
        </w:rPr>
      </w:pPr>
    </w:p>
    <w:sectPr w:rsidR="00B47474" w:rsidRPr="00937502" w:rsidSect="00F83BBB">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06BA9C"/>
    <w:lvl w:ilvl="0">
      <w:numFmt w:val="bullet"/>
      <w:lvlText w:val="*"/>
      <w:lvlJc w:val="left"/>
    </w:lvl>
  </w:abstractNum>
  <w:abstractNum w:abstractNumId="1" w15:restartNumberingAfterBreak="0">
    <w:nsid w:val="03021554"/>
    <w:multiLevelType w:val="multilevel"/>
    <w:tmpl w:val="F7F89F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494B22"/>
    <w:multiLevelType w:val="singleLevel"/>
    <w:tmpl w:val="531CE952"/>
    <w:lvl w:ilvl="0">
      <w:start w:val="4"/>
      <w:numFmt w:val="decimal"/>
      <w:lvlText w:val="%1."/>
      <w:legacy w:legacy="1" w:legacySpace="0" w:legacyIndent="283"/>
      <w:lvlJc w:val="left"/>
      <w:rPr>
        <w:rFonts w:ascii="Times New Roman" w:hAnsi="Times New Roman" w:cs="Times New Roman" w:hint="default"/>
      </w:rPr>
    </w:lvl>
  </w:abstractNum>
  <w:abstractNum w:abstractNumId="3" w15:restartNumberingAfterBreak="0">
    <w:nsid w:val="31A00885"/>
    <w:multiLevelType w:val="hybridMultilevel"/>
    <w:tmpl w:val="FF82A84A"/>
    <w:lvl w:ilvl="0" w:tplc="B4941B98">
      <w:start w:val="1"/>
      <w:numFmt w:val="bullet"/>
      <w:lvlText w:val="-"/>
      <w:lvlJc w:val="left"/>
      <w:pPr>
        <w:ind w:left="1440" w:hanging="360"/>
      </w:pPr>
      <w:rPr>
        <w:rFonts w:ascii="Times New Roman" w:eastAsiaTheme="minorEastAsia"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50C26D04"/>
    <w:multiLevelType w:val="singleLevel"/>
    <w:tmpl w:val="EB54B250"/>
    <w:lvl w:ilvl="0">
      <w:start w:val="1"/>
      <w:numFmt w:val="decimal"/>
      <w:lvlText w:val="%1."/>
      <w:legacy w:legacy="1" w:legacySpace="0" w:legacyIndent="336"/>
      <w:lvlJc w:val="left"/>
      <w:rPr>
        <w:rFonts w:ascii="Times New Roman" w:hAnsi="Times New Roman" w:cs="Times New Roman" w:hint="default"/>
      </w:rPr>
    </w:lvl>
  </w:abstractNum>
  <w:abstractNum w:abstractNumId="5" w15:restartNumberingAfterBreak="0">
    <w:nsid w:val="55ED21E5"/>
    <w:multiLevelType w:val="singleLevel"/>
    <w:tmpl w:val="0E0057A4"/>
    <w:lvl w:ilvl="0">
      <w:start w:val="10"/>
      <w:numFmt w:val="decimal"/>
      <w:lvlText w:val="%1."/>
      <w:legacy w:legacy="1" w:legacySpace="0" w:legacyIndent="394"/>
      <w:lvlJc w:val="left"/>
      <w:rPr>
        <w:rFonts w:ascii="Times New Roman" w:hAnsi="Times New Roman" w:cs="Times New Roman" w:hint="default"/>
      </w:rPr>
    </w:lvl>
  </w:abstractNum>
  <w:abstractNum w:abstractNumId="6" w15:restartNumberingAfterBreak="0">
    <w:nsid w:val="5C600D77"/>
    <w:multiLevelType w:val="singleLevel"/>
    <w:tmpl w:val="88848FC4"/>
    <w:lvl w:ilvl="0">
      <w:start w:val="7"/>
      <w:numFmt w:val="upperRoman"/>
      <w:lvlText w:val="%1."/>
      <w:legacy w:legacy="1" w:legacySpace="0" w:legacyIndent="667"/>
      <w:lvlJc w:val="left"/>
      <w:rPr>
        <w:rFonts w:ascii="Times New Roman" w:hAnsi="Times New Roman" w:cs="Times New Roman" w:hint="default"/>
      </w:rPr>
    </w:lvl>
  </w:abstractNum>
  <w:abstractNum w:abstractNumId="7" w15:restartNumberingAfterBreak="0">
    <w:nsid w:val="63D40136"/>
    <w:multiLevelType w:val="singleLevel"/>
    <w:tmpl w:val="322E9EFC"/>
    <w:lvl w:ilvl="0">
      <w:start w:val="1"/>
      <w:numFmt w:val="decimal"/>
      <w:lvlText w:val="%1)"/>
      <w:legacy w:legacy="1" w:legacySpace="0" w:legacyIndent="302"/>
      <w:lvlJc w:val="left"/>
      <w:rPr>
        <w:rFonts w:ascii="Times New Roman" w:hAnsi="Times New Roman" w:cs="Times New Roman" w:hint="default"/>
      </w:rPr>
    </w:lvl>
  </w:abstractNum>
  <w:abstractNum w:abstractNumId="8" w15:restartNumberingAfterBreak="0">
    <w:nsid w:val="655E22F5"/>
    <w:multiLevelType w:val="multilevel"/>
    <w:tmpl w:val="97448168"/>
    <w:lvl w:ilvl="0">
      <w:start w:val="1"/>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6BC40CC3"/>
    <w:multiLevelType w:val="singleLevel"/>
    <w:tmpl w:val="9AF05D48"/>
    <w:lvl w:ilvl="0">
      <w:start w:val="1"/>
      <w:numFmt w:val="decimal"/>
      <w:lvlText w:val="%1."/>
      <w:legacy w:legacy="1" w:legacySpace="0" w:legacyIndent="283"/>
      <w:lvlJc w:val="left"/>
      <w:rPr>
        <w:rFonts w:ascii="Times New Roman" w:hAnsi="Times New Roman" w:cs="Times New Roman" w:hint="default"/>
      </w:rPr>
    </w:lvl>
  </w:abstractNum>
  <w:abstractNum w:abstractNumId="10" w15:restartNumberingAfterBreak="0">
    <w:nsid w:val="6CBA6610"/>
    <w:multiLevelType w:val="multilevel"/>
    <w:tmpl w:val="F7F89F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0"/>
  </w:num>
  <w:num w:numId="3">
    <w:abstractNumId w:val="8"/>
  </w:num>
  <w:num w:numId="4">
    <w:abstractNumId w:val="3"/>
  </w:num>
  <w:num w:numId="5">
    <w:abstractNumId w:val="9"/>
  </w:num>
  <w:num w:numId="6">
    <w:abstractNumId w:val="2"/>
  </w:num>
  <w:num w:numId="7">
    <w:abstractNumId w:val="5"/>
  </w:num>
  <w:num w:numId="8">
    <w:abstractNumId w:val="6"/>
  </w:num>
  <w:num w:numId="9">
    <w:abstractNumId w:val="7"/>
  </w:num>
  <w:num w:numId="10">
    <w:abstractNumId w:val="4"/>
  </w:num>
  <w:num w:numId="11">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BB"/>
    <w:rsid w:val="000024FB"/>
    <w:rsid w:val="000365C4"/>
    <w:rsid w:val="0006539D"/>
    <w:rsid w:val="001053BA"/>
    <w:rsid w:val="00124BF3"/>
    <w:rsid w:val="001273BA"/>
    <w:rsid w:val="00130992"/>
    <w:rsid w:val="00147E81"/>
    <w:rsid w:val="00150F55"/>
    <w:rsid w:val="00197193"/>
    <w:rsid w:val="001A576C"/>
    <w:rsid w:val="001C6470"/>
    <w:rsid w:val="001F5E8D"/>
    <w:rsid w:val="00234E83"/>
    <w:rsid w:val="00270A67"/>
    <w:rsid w:val="002A2DCB"/>
    <w:rsid w:val="002E6410"/>
    <w:rsid w:val="002F02E5"/>
    <w:rsid w:val="002F7FFD"/>
    <w:rsid w:val="00303795"/>
    <w:rsid w:val="00350264"/>
    <w:rsid w:val="003A3A56"/>
    <w:rsid w:val="003C4333"/>
    <w:rsid w:val="003C5DBD"/>
    <w:rsid w:val="003D3E4C"/>
    <w:rsid w:val="003E4AA4"/>
    <w:rsid w:val="003E5037"/>
    <w:rsid w:val="003F4D72"/>
    <w:rsid w:val="00424189"/>
    <w:rsid w:val="0042432E"/>
    <w:rsid w:val="00446A72"/>
    <w:rsid w:val="004477E2"/>
    <w:rsid w:val="00452EDB"/>
    <w:rsid w:val="004552D5"/>
    <w:rsid w:val="00467A7C"/>
    <w:rsid w:val="004823F8"/>
    <w:rsid w:val="00490FE3"/>
    <w:rsid w:val="004917D9"/>
    <w:rsid w:val="004C29A0"/>
    <w:rsid w:val="004F512B"/>
    <w:rsid w:val="0053341C"/>
    <w:rsid w:val="00590BF1"/>
    <w:rsid w:val="005A23BA"/>
    <w:rsid w:val="005C114C"/>
    <w:rsid w:val="0060096F"/>
    <w:rsid w:val="00621672"/>
    <w:rsid w:val="00637FAB"/>
    <w:rsid w:val="006561A9"/>
    <w:rsid w:val="006629B6"/>
    <w:rsid w:val="006D12EC"/>
    <w:rsid w:val="006D7FCF"/>
    <w:rsid w:val="00734F4A"/>
    <w:rsid w:val="00736488"/>
    <w:rsid w:val="00783288"/>
    <w:rsid w:val="00787A7B"/>
    <w:rsid w:val="007A7038"/>
    <w:rsid w:val="007B74C2"/>
    <w:rsid w:val="007C2C74"/>
    <w:rsid w:val="007E3A61"/>
    <w:rsid w:val="007F2285"/>
    <w:rsid w:val="00827158"/>
    <w:rsid w:val="00833DBC"/>
    <w:rsid w:val="00856E17"/>
    <w:rsid w:val="00882E96"/>
    <w:rsid w:val="008C05BB"/>
    <w:rsid w:val="009039E0"/>
    <w:rsid w:val="00924E56"/>
    <w:rsid w:val="00931407"/>
    <w:rsid w:val="00937502"/>
    <w:rsid w:val="00941101"/>
    <w:rsid w:val="0094712D"/>
    <w:rsid w:val="00962856"/>
    <w:rsid w:val="00966465"/>
    <w:rsid w:val="009714CF"/>
    <w:rsid w:val="009817D8"/>
    <w:rsid w:val="009841DD"/>
    <w:rsid w:val="00A22EE2"/>
    <w:rsid w:val="00A276E8"/>
    <w:rsid w:val="00A505F0"/>
    <w:rsid w:val="00A5628E"/>
    <w:rsid w:val="00A71741"/>
    <w:rsid w:val="00A77215"/>
    <w:rsid w:val="00AB68BA"/>
    <w:rsid w:val="00AC35D0"/>
    <w:rsid w:val="00AD58A7"/>
    <w:rsid w:val="00AD652C"/>
    <w:rsid w:val="00AF7E34"/>
    <w:rsid w:val="00B05D1D"/>
    <w:rsid w:val="00B13D5F"/>
    <w:rsid w:val="00B47474"/>
    <w:rsid w:val="00B67ABD"/>
    <w:rsid w:val="00B82348"/>
    <w:rsid w:val="00BF325A"/>
    <w:rsid w:val="00C041FD"/>
    <w:rsid w:val="00C103F9"/>
    <w:rsid w:val="00C10D21"/>
    <w:rsid w:val="00C2626A"/>
    <w:rsid w:val="00C74A40"/>
    <w:rsid w:val="00C80F2A"/>
    <w:rsid w:val="00C94556"/>
    <w:rsid w:val="00CA1067"/>
    <w:rsid w:val="00CD10BD"/>
    <w:rsid w:val="00CD781B"/>
    <w:rsid w:val="00CF339D"/>
    <w:rsid w:val="00CF58DF"/>
    <w:rsid w:val="00CF7D41"/>
    <w:rsid w:val="00D31467"/>
    <w:rsid w:val="00D52B60"/>
    <w:rsid w:val="00D710AE"/>
    <w:rsid w:val="00D763E9"/>
    <w:rsid w:val="00D774F5"/>
    <w:rsid w:val="00D80E08"/>
    <w:rsid w:val="00DB76FB"/>
    <w:rsid w:val="00DC41A1"/>
    <w:rsid w:val="00DE08C5"/>
    <w:rsid w:val="00DE5A2E"/>
    <w:rsid w:val="00DF483A"/>
    <w:rsid w:val="00E054B7"/>
    <w:rsid w:val="00E073B1"/>
    <w:rsid w:val="00E819E5"/>
    <w:rsid w:val="00E86764"/>
    <w:rsid w:val="00F1353D"/>
    <w:rsid w:val="00F26A38"/>
    <w:rsid w:val="00F30B09"/>
    <w:rsid w:val="00F43C02"/>
    <w:rsid w:val="00F47107"/>
    <w:rsid w:val="00F50C0A"/>
    <w:rsid w:val="00F83B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043C"/>
  <w15:docId w15:val="{CEADB7FD-98AE-4E43-A58D-42568F9F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7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BBB"/>
    <w:pPr>
      <w:ind w:left="720"/>
      <w:contextualSpacing/>
    </w:pPr>
  </w:style>
  <w:style w:type="table" w:styleId="a4">
    <w:name w:val="Table Grid"/>
    <w:basedOn w:val="a1"/>
    <w:uiPriority w:val="59"/>
    <w:rsid w:val="00B474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8">
    <w:name w:val="Font Style18"/>
    <w:basedOn w:val="a0"/>
    <w:rsid w:val="00937502"/>
    <w:rPr>
      <w:rFonts w:ascii="Times New Roman" w:hAnsi="Times New Roman" w:cs="Times New Roman"/>
      <w:sz w:val="28"/>
      <w:szCs w:val="28"/>
    </w:rPr>
  </w:style>
  <w:style w:type="paragraph" w:customStyle="1" w:styleId="Style2">
    <w:name w:val="Style2"/>
    <w:basedOn w:val="a"/>
    <w:rsid w:val="0093750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
    <w:name w:val="Style4"/>
    <w:basedOn w:val="a"/>
    <w:rsid w:val="00937502"/>
    <w:pPr>
      <w:widowControl w:val="0"/>
      <w:autoSpaceDE w:val="0"/>
      <w:autoSpaceDN w:val="0"/>
      <w:adjustRightInd w:val="0"/>
      <w:spacing w:after="0" w:line="331" w:lineRule="exact"/>
      <w:ind w:firstLine="725"/>
      <w:jc w:val="both"/>
    </w:pPr>
    <w:rPr>
      <w:rFonts w:ascii="Times New Roman" w:eastAsia="Times New Roman" w:hAnsi="Times New Roman" w:cs="Times New Roman"/>
      <w:sz w:val="24"/>
      <w:szCs w:val="24"/>
      <w:lang w:val="ru-RU" w:eastAsia="ru-RU"/>
    </w:rPr>
  </w:style>
  <w:style w:type="paragraph" w:customStyle="1" w:styleId="Style5">
    <w:name w:val="Style5"/>
    <w:basedOn w:val="a"/>
    <w:rsid w:val="00937502"/>
    <w:pPr>
      <w:widowControl w:val="0"/>
      <w:autoSpaceDE w:val="0"/>
      <w:autoSpaceDN w:val="0"/>
      <w:adjustRightInd w:val="0"/>
      <w:spacing w:after="0" w:line="326" w:lineRule="exact"/>
    </w:pPr>
    <w:rPr>
      <w:rFonts w:ascii="Times New Roman" w:eastAsia="Times New Roman" w:hAnsi="Times New Roman" w:cs="Times New Roman"/>
      <w:sz w:val="24"/>
      <w:szCs w:val="24"/>
      <w:lang w:val="ru-RU" w:eastAsia="ru-RU"/>
    </w:rPr>
  </w:style>
  <w:style w:type="paragraph" w:customStyle="1" w:styleId="Style7">
    <w:name w:val="Style7"/>
    <w:basedOn w:val="a"/>
    <w:rsid w:val="0093750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8">
    <w:name w:val="Style8"/>
    <w:basedOn w:val="a"/>
    <w:rsid w:val="00937502"/>
    <w:pPr>
      <w:widowControl w:val="0"/>
      <w:autoSpaceDE w:val="0"/>
      <w:autoSpaceDN w:val="0"/>
      <w:adjustRightInd w:val="0"/>
      <w:spacing w:after="0" w:line="322" w:lineRule="exact"/>
    </w:pPr>
    <w:rPr>
      <w:rFonts w:ascii="Times New Roman" w:eastAsia="Times New Roman" w:hAnsi="Times New Roman" w:cs="Times New Roman"/>
      <w:sz w:val="24"/>
      <w:szCs w:val="24"/>
      <w:lang w:val="ru-RU" w:eastAsia="ru-RU"/>
    </w:rPr>
  </w:style>
  <w:style w:type="character" w:customStyle="1" w:styleId="FontStyle19">
    <w:name w:val="Font Style19"/>
    <w:basedOn w:val="a0"/>
    <w:rsid w:val="00937502"/>
    <w:rPr>
      <w:rFonts w:ascii="Impact" w:hAnsi="Impact" w:cs="Impact"/>
      <w:sz w:val="22"/>
      <w:szCs w:val="22"/>
    </w:rPr>
  </w:style>
  <w:style w:type="paragraph" w:customStyle="1" w:styleId="Style10">
    <w:name w:val="Style10"/>
    <w:basedOn w:val="a"/>
    <w:rsid w:val="00937502"/>
    <w:pPr>
      <w:widowControl w:val="0"/>
      <w:autoSpaceDE w:val="0"/>
      <w:autoSpaceDN w:val="0"/>
      <w:adjustRightInd w:val="0"/>
      <w:spacing w:after="0" w:line="326" w:lineRule="exact"/>
      <w:ind w:firstLine="725"/>
      <w:jc w:val="both"/>
    </w:pPr>
    <w:rPr>
      <w:rFonts w:ascii="Times New Roman" w:eastAsia="Times New Roman" w:hAnsi="Times New Roman" w:cs="Times New Roman"/>
      <w:sz w:val="24"/>
      <w:szCs w:val="24"/>
      <w:lang w:val="ru-RU" w:eastAsia="ru-RU"/>
    </w:rPr>
  </w:style>
  <w:style w:type="paragraph" w:customStyle="1" w:styleId="Style11">
    <w:name w:val="Style11"/>
    <w:basedOn w:val="a"/>
    <w:rsid w:val="00937502"/>
    <w:pPr>
      <w:widowControl w:val="0"/>
      <w:autoSpaceDE w:val="0"/>
      <w:autoSpaceDN w:val="0"/>
      <w:adjustRightInd w:val="0"/>
      <w:spacing w:after="0" w:line="326" w:lineRule="exact"/>
      <w:jc w:val="both"/>
    </w:pPr>
    <w:rPr>
      <w:rFonts w:ascii="Times New Roman" w:eastAsia="Times New Roman" w:hAnsi="Times New Roman" w:cs="Times New Roman"/>
      <w:sz w:val="24"/>
      <w:szCs w:val="24"/>
      <w:lang w:val="ru-RU" w:eastAsia="ru-RU"/>
    </w:rPr>
  </w:style>
  <w:style w:type="paragraph" w:customStyle="1" w:styleId="Style12">
    <w:name w:val="Style12"/>
    <w:basedOn w:val="a"/>
    <w:rsid w:val="00937502"/>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val="ru-RU" w:eastAsia="ru-RU"/>
    </w:rPr>
  </w:style>
  <w:style w:type="paragraph" w:customStyle="1" w:styleId="Style13">
    <w:name w:val="Style13"/>
    <w:basedOn w:val="a"/>
    <w:rsid w:val="00937502"/>
    <w:pPr>
      <w:widowControl w:val="0"/>
      <w:autoSpaceDE w:val="0"/>
      <w:autoSpaceDN w:val="0"/>
      <w:adjustRightInd w:val="0"/>
      <w:spacing w:after="0" w:line="326" w:lineRule="exact"/>
      <w:jc w:val="both"/>
    </w:pPr>
    <w:rPr>
      <w:rFonts w:ascii="Times New Roman" w:eastAsia="Times New Roman" w:hAnsi="Times New Roman" w:cs="Times New Roman"/>
      <w:sz w:val="24"/>
      <w:szCs w:val="24"/>
      <w:lang w:val="ru-RU" w:eastAsia="ru-RU"/>
    </w:rPr>
  </w:style>
  <w:style w:type="paragraph" w:customStyle="1" w:styleId="Style14">
    <w:name w:val="Style14"/>
    <w:basedOn w:val="a"/>
    <w:rsid w:val="00937502"/>
    <w:pPr>
      <w:widowControl w:val="0"/>
      <w:autoSpaceDE w:val="0"/>
      <w:autoSpaceDN w:val="0"/>
      <w:adjustRightInd w:val="0"/>
      <w:spacing w:after="0" w:line="329" w:lineRule="exact"/>
      <w:ind w:hanging="346"/>
    </w:pPr>
    <w:rPr>
      <w:rFonts w:ascii="Times New Roman" w:eastAsia="Times New Roman" w:hAnsi="Times New Roman" w:cs="Times New Roman"/>
      <w:sz w:val="24"/>
      <w:szCs w:val="24"/>
      <w:lang w:val="ru-RU" w:eastAsia="ru-RU"/>
    </w:rPr>
  </w:style>
  <w:style w:type="paragraph" w:customStyle="1" w:styleId="Style15">
    <w:name w:val="Style15"/>
    <w:basedOn w:val="a"/>
    <w:rsid w:val="00937502"/>
    <w:pPr>
      <w:widowControl w:val="0"/>
      <w:autoSpaceDE w:val="0"/>
      <w:autoSpaceDN w:val="0"/>
      <w:adjustRightInd w:val="0"/>
      <w:spacing w:after="0" w:line="326" w:lineRule="exact"/>
      <w:ind w:firstLine="69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899FA-48EE-4422-BAE9-B6D70A2D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23276</Words>
  <Characters>13268</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UserBase</cp:lastModifiedBy>
  <cp:revision>2</cp:revision>
  <dcterms:created xsi:type="dcterms:W3CDTF">2021-05-25T14:44:00Z</dcterms:created>
  <dcterms:modified xsi:type="dcterms:W3CDTF">2021-05-25T14:44:00Z</dcterms:modified>
</cp:coreProperties>
</file>